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589" w14:textId="5F55B096" w:rsidR="00D75651" w:rsidRPr="00646C41" w:rsidRDefault="00C120E3" w:rsidP="007A789E">
      <w:pPr>
        <w:pStyle w:val="Ttulo1"/>
        <w:numPr>
          <w:ilvl w:val="0"/>
          <w:numId w:val="0"/>
        </w:numPr>
        <w:spacing w:line="240" w:lineRule="auto"/>
        <w:jc w:val="center"/>
        <w:rPr>
          <w:color w:val="auto"/>
          <w:lang w:val="es-ES"/>
        </w:rPr>
      </w:pPr>
      <w:r w:rsidRPr="00646C41">
        <w:rPr>
          <w:color w:val="auto"/>
          <w:lang w:val="es-ES"/>
        </w:rPr>
        <w:t>DIRECTRICES PARA LAS SUBVENCIONES DE ACTIVACI</w:t>
      </w:r>
      <w:r w:rsidR="006E5FEF" w:rsidRPr="00646C41">
        <w:rPr>
          <w:color w:val="auto"/>
          <w:lang w:val="es-ES"/>
        </w:rPr>
        <w:t>ó</w:t>
      </w:r>
      <w:r w:rsidRPr="00646C41">
        <w:rPr>
          <w:color w:val="auto"/>
          <w:lang w:val="es-ES"/>
        </w:rPr>
        <w:t>N</w:t>
      </w:r>
    </w:p>
    <w:p w14:paraId="7DD29C17" w14:textId="20F7C8C9" w:rsidR="00E23174" w:rsidRDefault="00C120E3" w:rsidP="007A789E">
      <w:pPr>
        <w:pStyle w:val="Ttulo1"/>
        <w:numPr>
          <w:ilvl w:val="0"/>
          <w:numId w:val="0"/>
        </w:numPr>
        <w:spacing w:line="240" w:lineRule="auto"/>
        <w:jc w:val="center"/>
        <w:rPr>
          <w:color w:val="auto"/>
        </w:rPr>
      </w:pPr>
      <w:r>
        <w:rPr>
          <w:color w:val="auto"/>
        </w:rPr>
        <w:t>DE SHARENET INTERNATIONAL</w:t>
      </w:r>
      <w:r w:rsidR="00E23174" w:rsidRPr="00E23174">
        <w:rPr>
          <w:color w:val="auto"/>
        </w:rPr>
        <w:t xml:space="preserve"> 202</w:t>
      </w:r>
      <w:r w:rsidR="00B574FF">
        <w:rPr>
          <w:color w:val="auto"/>
        </w:rPr>
        <w:t>3</w:t>
      </w:r>
    </w:p>
    <w:p w14:paraId="2B05AE31" w14:textId="6D4BCDD4" w:rsidR="008004C6" w:rsidRDefault="008004C6" w:rsidP="000F3E8F">
      <w:pPr>
        <w:pStyle w:val="Normal2"/>
        <w:numPr>
          <w:ilvl w:val="0"/>
          <w:numId w:val="0"/>
        </w:numPr>
        <w:ind w:left="1080"/>
      </w:pPr>
    </w:p>
    <w:p w14:paraId="60B01CD9" w14:textId="77777777" w:rsidR="00B574FF" w:rsidRPr="007258DB" w:rsidRDefault="00B574FF" w:rsidP="00B574FF">
      <w:pPr>
        <w:pStyle w:val="paragraph"/>
        <w:numPr>
          <w:ilvl w:val="0"/>
          <w:numId w:val="5"/>
        </w:numPr>
        <w:spacing w:before="0" w:beforeAutospacing="0" w:after="0" w:afterAutospacing="0"/>
        <w:ind w:left="360" w:firstLine="0"/>
        <w:textAlignment w:val="baseline"/>
        <w:rPr>
          <w:rStyle w:val="eop"/>
          <w:rFonts w:ascii="Calibri" w:hAnsi="Calibri" w:cs="Calibri"/>
          <w:b/>
          <w:bCs/>
          <w:caps/>
          <w:color w:val="A10869"/>
          <w:sz w:val="36"/>
          <w:szCs w:val="36"/>
          <w:lang w:val="es-ES"/>
        </w:rPr>
      </w:pPr>
      <w:r w:rsidRPr="007258DB">
        <w:rPr>
          <w:rStyle w:val="normaltextrun"/>
          <w:rFonts w:ascii="Calibri" w:hAnsi="Calibri" w:cs="Calibri"/>
          <w:b/>
          <w:bCs/>
          <w:caps/>
          <w:color w:val="A00868"/>
          <w:sz w:val="36"/>
          <w:szCs w:val="36"/>
          <w:lang w:val="es-ES"/>
        </w:rPr>
        <w:t>sobre el programa de subvenciones de SNI</w:t>
      </w:r>
    </w:p>
    <w:p w14:paraId="5D7BEA42" w14:textId="7E855E59" w:rsidR="00C120E3" w:rsidRPr="00C120E3" w:rsidRDefault="00C120E3" w:rsidP="00C120E3">
      <w:pPr>
        <w:spacing w:line="240" w:lineRule="auto"/>
        <w:jc w:val="both"/>
        <w:rPr>
          <w:rFonts w:asciiTheme="majorHAnsi" w:hAnsiTheme="majorHAnsi" w:cstheme="majorHAnsi"/>
          <w:sz w:val="22"/>
          <w:lang w:val="es-ES"/>
        </w:rPr>
      </w:pPr>
      <w:r w:rsidRPr="00C120E3">
        <w:rPr>
          <w:rFonts w:asciiTheme="majorHAnsi" w:hAnsiTheme="majorHAnsi" w:cstheme="majorHAnsi"/>
          <w:sz w:val="22"/>
          <w:lang w:val="es-ES"/>
        </w:rPr>
        <w:t xml:space="preserve">Desde 2014, Share-Net International (SNI) ha concedido </w:t>
      </w:r>
      <w:r w:rsidR="00646C41">
        <w:rPr>
          <w:rFonts w:asciiTheme="majorHAnsi" w:hAnsiTheme="majorHAnsi" w:cstheme="majorHAnsi"/>
          <w:sz w:val="22"/>
          <w:lang w:val="es-ES"/>
        </w:rPr>
        <w:t>84</w:t>
      </w:r>
      <w:r w:rsidRPr="00C120E3">
        <w:rPr>
          <w:rFonts w:asciiTheme="majorHAnsi" w:hAnsiTheme="majorHAnsi" w:cstheme="majorHAnsi"/>
          <w:sz w:val="22"/>
          <w:lang w:val="es-ES"/>
        </w:rPr>
        <w:t xml:space="preserve"> subvenciones a sus miembros. Las subvenciones de SNI contribuyen al apoyo de las actividades de gestión del conocimiento entre sus miembros. Las subvenciones proporcionan fondos tradicionalmente </w:t>
      </w:r>
      <w:r w:rsidR="00646C41">
        <w:rPr>
          <w:rFonts w:asciiTheme="majorHAnsi" w:hAnsiTheme="majorHAnsi" w:cstheme="majorHAnsi"/>
          <w:sz w:val="22"/>
          <w:lang w:val="es-ES"/>
        </w:rPr>
        <w:t>dirigidos a</w:t>
      </w:r>
      <w:r w:rsidRPr="00C120E3">
        <w:rPr>
          <w:rFonts w:asciiTheme="majorHAnsi" w:hAnsiTheme="majorHAnsi" w:cstheme="majorHAnsi"/>
          <w:sz w:val="22"/>
          <w:lang w:val="es-ES"/>
        </w:rPr>
        <w:t xml:space="preserve"> la investigación aplicada, la documentación de prácticas y productos de conocimiento con el fin de mejorar las políticas y las prácticas en </w:t>
      </w:r>
      <w:r w:rsidR="00646C41">
        <w:rPr>
          <w:rFonts w:asciiTheme="majorHAnsi" w:hAnsiTheme="majorHAnsi" w:cstheme="majorHAnsi"/>
          <w:sz w:val="22"/>
          <w:lang w:val="es-ES"/>
        </w:rPr>
        <w:t>relación a la</w:t>
      </w:r>
      <w:r w:rsidRPr="00C120E3">
        <w:rPr>
          <w:rFonts w:asciiTheme="majorHAnsi" w:hAnsiTheme="majorHAnsi" w:cstheme="majorHAnsi"/>
          <w:sz w:val="22"/>
          <w:lang w:val="es-ES"/>
        </w:rPr>
        <w:t xml:space="preserve"> Salud y </w:t>
      </w:r>
      <w:r w:rsidR="00646C41">
        <w:rPr>
          <w:rFonts w:asciiTheme="majorHAnsi" w:hAnsiTheme="majorHAnsi" w:cstheme="majorHAnsi"/>
          <w:sz w:val="22"/>
          <w:lang w:val="es-ES"/>
        </w:rPr>
        <w:t xml:space="preserve">los </w:t>
      </w:r>
      <w:r w:rsidRPr="00C120E3">
        <w:rPr>
          <w:rFonts w:asciiTheme="majorHAnsi" w:hAnsiTheme="majorHAnsi" w:cstheme="majorHAnsi"/>
          <w:sz w:val="22"/>
          <w:lang w:val="es-ES"/>
        </w:rPr>
        <w:t xml:space="preserve">Derechos Sexuales y Reproductivos (SDSR). A la vez, ofrecen la oportunidad de </w:t>
      </w:r>
      <w:r w:rsidR="00646C41">
        <w:rPr>
          <w:rFonts w:asciiTheme="majorHAnsi" w:hAnsiTheme="majorHAnsi" w:cstheme="majorHAnsi"/>
          <w:sz w:val="22"/>
          <w:lang w:val="es-ES"/>
        </w:rPr>
        <w:t>amplificar</w:t>
      </w:r>
      <w:r w:rsidRPr="00C120E3">
        <w:rPr>
          <w:rFonts w:asciiTheme="majorHAnsi" w:hAnsiTheme="majorHAnsi" w:cstheme="majorHAnsi"/>
          <w:sz w:val="22"/>
          <w:lang w:val="es-ES"/>
        </w:rPr>
        <w:t xml:space="preserve"> el trabajo de los miembros de SNI y facilitar el desarrollo de productos de conocimiento que, de otro modo, pueden ser difíciles de financiar. </w:t>
      </w:r>
    </w:p>
    <w:p w14:paraId="699E710F" w14:textId="752BBF5E" w:rsidR="000501B9" w:rsidRPr="000501B9" w:rsidRDefault="000501B9" w:rsidP="000501B9">
      <w:pPr>
        <w:spacing w:line="240" w:lineRule="auto"/>
        <w:jc w:val="both"/>
        <w:rPr>
          <w:rFonts w:asciiTheme="majorHAnsi" w:hAnsiTheme="majorHAnsi" w:cstheme="majorHAnsi"/>
          <w:sz w:val="22"/>
          <w:lang w:val="es-ES"/>
        </w:rPr>
      </w:pPr>
      <w:r w:rsidRPr="000501B9">
        <w:rPr>
          <w:rFonts w:asciiTheme="majorHAnsi" w:hAnsiTheme="majorHAnsi" w:cstheme="majorHAnsi"/>
          <w:sz w:val="22"/>
          <w:lang w:val="es-ES"/>
        </w:rPr>
        <w:t>Las actividades propuestas por l</w:t>
      </w:r>
      <w:r w:rsidR="00646C41">
        <w:rPr>
          <w:rFonts w:asciiTheme="majorHAnsi" w:hAnsiTheme="majorHAnsi" w:cstheme="majorHAnsi"/>
          <w:sz w:val="22"/>
          <w:lang w:val="es-ES"/>
        </w:rPr>
        <w:t>a membresía</w:t>
      </w:r>
      <w:r w:rsidRPr="000501B9">
        <w:rPr>
          <w:rFonts w:asciiTheme="majorHAnsi" w:hAnsiTheme="majorHAnsi" w:cstheme="majorHAnsi"/>
          <w:sz w:val="22"/>
          <w:lang w:val="es-ES"/>
        </w:rPr>
        <w:t xml:space="preserve"> deben contribuir a lograr los resultados relacionados con el conocimiento de la SNI, que son los siguientes</w:t>
      </w:r>
      <w:r w:rsidR="00646C41">
        <w:rPr>
          <w:rFonts w:asciiTheme="majorHAnsi" w:hAnsiTheme="majorHAnsi" w:cstheme="majorHAnsi"/>
          <w:sz w:val="22"/>
          <w:lang w:val="es-ES"/>
        </w:rPr>
        <w:t>:</w:t>
      </w:r>
      <w:r w:rsidRPr="000501B9">
        <w:rPr>
          <w:rFonts w:asciiTheme="majorHAnsi" w:hAnsiTheme="majorHAnsi" w:cstheme="majorHAnsi"/>
          <w:sz w:val="22"/>
          <w:lang w:val="es-ES"/>
        </w:rPr>
        <w:t xml:space="preserve"> </w:t>
      </w:r>
    </w:p>
    <w:p w14:paraId="7E643D70" w14:textId="20ED3FF2" w:rsidR="000501B9" w:rsidRPr="000501B9" w:rsidRDefault="000501B9" w:rsidP="00A64336">
      <w:pPr>
        <w:pStyle w:val="Prrafodelista"/>
        <w:numPr>
          <w:ilvl w:val="0"/>
          <w:numId w:val="14"/>
        </w:numPr>
        <w:rPr>
          <w:lang w:val="es-ES"/>
        </w:rPr>
      </w:pPr>
      <w:r w:rsidRPr="000501B9">
        <w:rPr>
          <w:lang w:val="es-ES"/>
        </w:rPr>
        <w:t>L</w:t>
      </w:r>
      <w:r w:rsidR="00B574FF">
        <w:rPr>
          <w:lang w:val="es-ES"/>
        </w:rPr>
        <w:t>as personas</w:t>
      </w:r>
      <w:r w:rsidRPr="000501B9">
        <w:rPr>
          <w:lang w:val="es-ES"/>
        </w:rPr>
        <w:t xml:space="preserve"> legislador</w:t>
      </w:r>
      <w:r w:rsidR="00B574FF">
        <w:rPr>
          <w:lang w:val="es-ES"/>
        </w:rPr>
        <w:t>a</w:t>
      </w:r>
      <w:r w:rsidRPr="000501B9">
        <w:rPr>
          <w:lang w:val="es-ES"/>
        </w:rPr>
        <w:t xml:space="preserve">s, </w:t>
      </w:r>
      <w:r w:rsidR="00B574FF">
        <w:rPr>
          <w:lang w:val="es-ES"/>
        </w:rPr>
        <w:t>p</w:t>
      </w:r>
      <w:r w:rsidRPr="000501B9">
        <w:rPr>
          <w:lang w:val="es-ES"/>
        </w:rPr>
        <w:t xml:space="preserve">rofesionales </w:t>
      </w:r>
      <w:r w:rsidR="00B574FF">
        <w:rPr>
          <w:lang w:val="es-ES"/>
        </w:rPr>
        <w:t xml:space="preserve">proveedores de servicios de este sector </w:t>
      </w:r>
      <w:r w:rsidRPr="000501B9">
        <w:rPr>
          <w:lang w:val="es-ES"/>
        </w:rPr>
        <w:t xml:space="preserve">y </w:t>
      </w:r>
      <w:r w:rsidR="00B574FF">
        <w:rPr>
          <w:lang w:val="es-ES"/>
        </w:rPr>
        <w:t>profesionales</w:t>
      </w:r>
      <w:r w:rsidRPr="000501B9">
        <w:rPr>
          <w:lang w:val="es-ES"/>
        </w:rPr>
        <w:t xml:space="preserve"> investigadores tienen un mejor acceso a la información y al conocimiento sobre SDSR. </w:t>
      </w:r>
    </w:p>
    <w:p w14:paraId="6695EE97" w14:textId="223D0717" w:rsidR="000501B9" w:rsidRPr="000501B9" w:rsidRDefault="000501B9" w:rsidP="00A64336">
      <w:pPr>
        <w:pStyle w:val="Prrafodelista"/>
        <w:numPr>
          <w:ilvl w:val="0"/>
          <w:numId w:val="14"/>
        </w:numPr>
        <w:rPr>
          <w:lang w:val="es-ES"/>
        </w:rPr>
      </w:pPr>
      <w:r w:rsidRPr="000501B9">
        <w:rPr>
          <w:lang w:val="es-ES"/>
        </w:rPr>
        <w:t xml:space="preserve">Los investigadores abordan las brechas de conocimiento científico, político y práctico en materia de SDSR. </w:t>
      </w:r>
    </w:p>
    <w:p w14:paraId="20EF0F44" w14:textId="513955D3" w:rsidR="000501B9" w:rsidRDefault="000501B9" w:rsidP="00A64336">
      <w:pPr>
        <w:pStyle w:val="Prrafodelista"/>
        <w:numPr>
          <w:ilvl w:val="0"/>
          <w:numId w:val="14"/>
        </w:numPr>
        <w:rPr>
          <w:lang w:val="es-ES"/>
        </w:rPr>
      </w:pPr>
      <w:r w:rsidRPr="000501B9">
        <w:rPr>
          <w:lang w:val="es-ES"/>
        </w:rPr>
        <w:t xml:space="preserve">Se produce un aprendizaje real y efectivo entre los países y dentro de ellos entre </w:t>
      </w:r>
      <w:r w:rsidR="00B574FF" w:rsidRPr="000501B9">
        <w:rPr>
          <w:lang w:val="es-ES"/>
        </w:rPr>
        <w:t>legisladores, profesionales</w:t>
      </w:r>
      <w:r w:rsidRPr="000501B9">
        <w:rPr>
          <w:lang w:val="es-ES"/>
        </w:rPr>
        <w:t xml:space="preserve"> </w:t>
      </w:r>
      <w:r w:rsidR="00B574FF">
        <w:rPr>
          <w:lang w:val="es-ES"/>
        </w:rPr>
        <w:t>proveedores de servicios e</w:t>
      </w:r>
      <w:r w:rsidRPr="000501B9">
        <w:rPr>
          <w:lang w:val="es-ES"/>
        </w:rPr>
        <w:t xml:space="preserve"> investigadores. </w:t>
      </w:r>
    </w:p>
    <w:p w14:paraId="0E297993" w14:textId="611B8604" w:rsidR="000501B9" w:rsidRPr="00B574FF" w:rsidRDefault="00B574FF" w:rsidP="00A64336">
      <w:pPr>
        <w:pStyle w:val="Prrafodelista"/>
        <w:numPr>
          <w:ilvl w:val="0"/>
          <w:numId w:val="14"/>
        </w:numPr>
        <w:rPr>
          <w:lang w:val="es-ES"/>
        </w:rPr>
      </w:pPr>
      <w:r w:rsidRPr="00B574FF">
        <w:rPr>
          <w:lang w:val="es-ES"/>
        </w:rPr>
        <w:t>Los conocimientos se aplican a programas, políticas y prácticas de SDSR basados en pruebas.</w:t>
      </w:r>
    </w:p>
    <w:p w14:paraId="43F81A2B" w14:textId="7D4498F5" w:rsidR="00C120E3" w:rsidRDefault="000501B9" w:rsidP="000501B9">
      <w:pPr>
        <w:spacing w:line="240" w:lineRule="auto"/>
        <w:jc w:val="both"/>
        <w:rPr>
          <w:rFonts w:asciiTheme="majorHAnsi" w:hAnsiTheme="majorHAnsi" w:cstheme="majorHAnsi"/>
          <w:sz w:val="22"/>
          <w:lang w:val="es-ES"/>
        </w:rPr>
      </w:pPr>
      <w:r w:rsidRPr="000501B9">
        <w:rPr>
          <w:rFonts w:asciiTheme="majorHAnsi" w:hAnsiTheme="majorHAnsi" w:cstheme="majorHAnsi"/>
          <w:sz w:val="22"/>
          <w:lang w:val="es-ES"/>
        </w:rPr>
        <w:t>Por lo tanto, nuestro p</w:t>
      </w:r>
      <w:r w:rsidR="00B574FF">
        <w:rPr>
          <w:rFonts w:asciiTheme="majorHAnsi" w:hAnsiTheme="majorHAnsi" w:cstheme="majorHAnsi"/>
          <w:sz w:val="22"/>
          <w:lang w:val="es-ES"/>
        </w:rPr>
        <w:t>rograma</w:t>
      </w:r>
      <w:r w:rsidRPr="000501B9">
        <w:rPr>
          <w:rFonts w:asciiTheme="majorHAnsi" w:hAnsiTheme="majorHAnsi" w:cstheme="majorHAnsi"/>
          <w:sz w:val="22"/>
          <w:lang w:val="es-ES"/>
        </w:rPr>
        <w:t xml:space="preserve"> de subvenciones refuerza los vínculos entre la investigación, la política y la práctica mediante el intercambio, la generación, la traducción y la promoción del uso de los conocimientos para desarrollar mejores políticas y prácticas en SDSR.</w:t>
      </w:r>
    </w:p>
    <w:p w14:paraId="6943CEE7" w14:textId="15613157" w:rsidR="00C15C8D" w:rsidRPr="00646C41" w:rsidRDefault="00C15C8D" w:rsidP="00195D1B">
      <w:pPr>
        <w:pStyle w:val="paragraph"/>
        <w:spacing w:before="0" w:beforeAutospacing="0" w:after="0" w:afterAutospacing="0"/>
        <w:jc w:val="both"/>
        <w:textAlignment w:val="baseline"/>
        <w:rPr>
          <w:rStyle w:val="normaltextrun"/>
          <w:rFonts w:ascii="Calibri" w:hAnsi="Calibri" w:cs="Calibri"/>
          <w:sz w:val="22"/>
          <w:szCs w:val="22"/>
          <w:lang w:val="es-ES"/>
        </w:rPr>
      </w:pPr>
    </w:p>
    <w:p w14:paraId="4CAE8F67" w14:textId="1B86EE74" w:rsidR="004C2ECF" w:rsidRPr="004C2ECF" w:rsidRDefault="000501B9" w:rsidP="00605330">
      <w:pPr>
        <w:pStyle w:val="paragraph"/>
        <w:numPr>
          <w:ilvl w:val="0"/>
          <w:numId w:val="5"/>
        </w:numPr>
        <w:spacing w:before="0" w:beforeAutospacing="0" w:after="0" w:afterAutospacing="0"/>
        <w:jc w:val="both"/>
        <w:textAlignment w:val="baseline"/>
        <w:rPr>
          <w:rStyle w:val="normaltextrun"/>
          <w:rFonts w:ascii="Calibri" w:hAnsi="Calibri" w:cs="Calibri"/>
          <w:b/>
          <w:bCs/>
          <w:caps/>
          <w:color w:val="A10869"/>
          <w:sz w:val="36"/>
          <w:szCs w:val="36"/>
          <w:lang w:val="nl-NL"/>
        </w:rPr>
      </w:pPr>
      <w:r w:rsidRPr="000501B9">
        <w:rPr>
          <w:rStyle w:val="normaltextrun"/>
          <w:rFonts w:ascii="Calibri" w:hAnsi="Calibri" w:cs="Calibri"/>
          <w:b/>
          <w:bCs/>
          <w:caps/>
          <w:color w:val="A10869"/>
          <w:sz w:val="36"/>
          <w:szCs w:val="36"/>
          <w:lang w:val="nl-NL"/>
        </w:rPr>
        <w:t>¿QUÉ ESTAMOS ACTIVANDO?</w:t>
      </w:r>
    </w:p>
    <w:p w14:paraId="6D1F2CE3" w14:textId="78DEB928" w:rsidR="0004122A" w:rsidRPr="0004122A" w:rsidRDefault="0004122A" w:rsidP="0004122A">
      <w:pPr>
        <w:pStyle w:val="paragraph"/>
        <w:spacing w:before="0" w:after="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t>Las subvenciones de activación facilitan la generación y asimilación de conocimientos, investigaciones y prácticas de documentación, y ejercen influencia sobre profesionales y legisladores en el ámbito de la SDSR. Activamos la capacidad de las partes interesadas para comprender la complejidad y la relevancia de una amplia gama de temas de SDSR. Activamos el conocimiento para que logre el impacto y la agenda integral de SDSR. Activamos las mentes y las almas de las personas que dedican su vida a prestar servicios de SDSR. Activamos las comunidades que a menudo no son priorizadas o tienen un acceso limitado a financiamiento para la SDSR, incluyendo a l</w:t>
      </w:r>
      <w:r w:rsidR="00B57682">
        <w:rPr>
          <w:rStyle w:val="normaltextrun"/>
          <w:rFonts w:ascii="Calibri" w:hAnsi="Calibri" w:cs="Calibri"/>
          <w:sz w:val="22"/>
          <w:szCs w:val="22"/>
          <w:lang w:val="es-ES"/>
        </w:rPr>
        <w:t>as personas</w:t>
      </w:r>
      <w:r w:rsidRPr="0004122A">
        <w:rPr>
          <w:rStyle w:val="normaltextrun"/>
          <w:rFonts w:ascii="Calibri" w:hAnsi="Calibri" w:cs="Calibri"/>
          <w:sz w:val="22"/>
          <w:szCs w:val="22"/>
          <w:lang w:val="es-ES"/>
        </w:rPr>
        <w:t xml:space="preserve"> jóvenes, las personas </w:t>
      </w:r>
      <w:r w:rsidR="00B57682">
        <w:rPr>
          <w:rStyle w:val="normaltextrun"/>
          <w:rFonts w:ascii="Calibri" w:hAnsi="Calibri" w:cs="Calibri"/>
          <w:sz w:val="22"/>
          <w:szCs w:val="22"/>
          <w:lang w:val="es-ES"/>
        </w:rPr>
        <w:t>viviendo con</w:t>
      </w:r>
      <w:r w:rsidRPr="0004122A">
        <w:rPr>
          <w:rStyle w:val="normaltextrun"/>
          <w:rFonts w:ascii="Calibri" w:hAnsi="Calibri" w:cs="Calibri"/>
          <w:sz w:val="22"/>
          <w:szCs w:val="22"/>
          <w:lang w:val="es-ES"/>
        </w:rPr>
        <w:t xml:space="preserve"> discapacidad</w:t>
      </w:r>
      <w:r w:rsidR="00B57682">
        <w:rPr>
          <w:rStyle w:val="normaltextrun"/>
          <w:rFonts w:ascii="Calibri" w:hAnsi="Calibri" w:cs="Calibri"/>
          <w:sz w:val="22"/>
          <w:szCs w:val="22"/>
          <w:lang w:val="es-ES"/>
        </w:rPr>
        <w:t>es</w:t>
      </w:r>
      <w:r w:rsidRPr="0004122A">
        <w:rPr>
          <w:rStyle w:val="normaltextrun"/>
          <w:rFonts w:ascii="Calibri" w:hAnsi="Calibri" w:cs="Calibri"/>
          <w:sz w:val="22"/>
          <w:szCs w:val="22"/>
          <w:lang w:val="es-ES"/>
        </w:rPr>
        <w:t xml:space="preserve">, las personas LGBTI+, las personas que ejercen el trabajo sexual y las personas de color. Creemos que la activación del conocimiento es una herramienta poderosa para desmantelar los sistemas de opresión y defender los derechos sexuales y reproductivos incluidos en los marcos de derechos humanos adoptados en la mayoría de los contextos. </w:t>
      </w:r>
    </w:p>
    <w:p w14:paraId="6009F62D" w14:textId="77777777" w:rsidR="0004122A" w:rsidRPr="0004122A" w:rsidRDefault="0004122A" w:rsidP="0004122A">
      <w:pPr>
        <w:pStyle w:val="paragraph"/>
        <w:spacing w:before="0" w:after="0"/>
        <w:jc w:val="both"/>
        <w:textAlignment w:val="baseline"/>
        <w:rPr>
          <w:rStyle w:val="normaltextrun"/>
          <w:rFonts w:ascii="Calibri" w:hAnsi="Calibri" w:cs="Calibri"/>
          <w:sz w:val="22"/>
          <w:szCs w:val="22"/>
          <w:lang w:val="es-ES"/>
        </w:rPr>
      </w:pPr>
    </w:p>
    <w:p w14:paraId="793603F8" w14:textId="29F0EF6B" w:rsidR="0004122A" w:rsidRPr="0004122A" w:rsidRDefault="0004122A" w:rsidP="0004122A">
      <w:pPr>
        <w:pStyle w:val="paragraph"/>
        <w:spacing w:before="0" w:after="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lastRenderedPageBreak/>
        <w:t>La SNI reconoce que las comunidades históricamente oprimidas y las personas que se encuentran en los márgenes de la sociedad son protagonistas de sus propias vidas y saben mejor que nadie cómo abordar las problemáticas que les conciernen. Por esta razón, esta convocatoria financia a organizaciones dirigidas por las comunidades a las que se dirigen o que se comprometen de forma significativa con ellas. Las solicitudes aceptadas deben cumplir los principios de participación, diversidad e inclusión a nivel de proyecto y de organización. "No dejar a nadie atrás" significa poner el financiamiento a disposición de organizaciones y comunidades que a menudo no reciben financiamiento. Por lo tanto, animamos a l</w:t>
      </w:r>
      <w:r w:rsidR="00B57682">
        <w:rPr>
          <w:rStyle w:val="normaltextrun"/>
          <w:rFonts w:ascii="Calibri" w:hAnsi="Calibri" w:cs="Calibri"/>
          <w:sz w:val="22"/>
          <w:szCs w:val="22"/>
          <w:lang w:val="es-ES"/>
        </w:rPr>
        <w:t>as organizaciones y personas</w:t>
      </w:r>
      <w:r w:rsidRPr="0004122A">
        <w:rPr>
          <w:rStyle w:val="normaltextrun"/>
          <w:rFonts w:ascii="Calibri" w:hAnsi="Calibri" w:cs="Calibri"/>
          <w:sz w:val="22"/>
          <w:szCs w:val="22"/>
          <w:lang w:val="es-ES"/>
        </w:rPr>
        <w:t xml:space="preserve"> solicitantes a que tengan muy en cuenta estos principios antes de presentar su solicitud. </w:t>
      </w:r>
    </w:p>
    <w:p w14:paraId="64FFEF96" w14:textId="44861C14" w:rsidR="0004122A" w:rsidRPr="0004122A" w:rsidRDefault="0004122A" w:rsidP="0004122A">
      <w:pPr>
        <w:pStyle w:val="paragraph"/>
        <w:spacing w:before="0" w:after="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t xml:space="preserve">Al ser un proceso genuinamente participativo, nuestro objetivo es proporcionar financiamiento sin restricciones a las organizaciones y grupos. SNI no prioriza ningún tema para esta ronda de subvenciones porque los compañeros evaluadores dan prioridad a los temas a nivel nacional e internacional. Por ejemplo, los </w:t>
      </w:r>
      <w:proofErr w:type="spellStart"/>
      <w:r w:rsidRPr="0004122A">
        <w:rPr>
          <w:rStyle w:val="normaltextrun"/>
          <w:rFonts w:ascii="Calibri" w:hAnsi="Calibri" w:cs="Calibri"/>
          <w:sz w:val="22"/>
          <w:szCs w:val="22"/>
          <w:lang w:val="es-ES"/>
        </w:rPr>
        <w:t>hubs</w:t>
      </w:r>
      <w:proofErr w:type="spellEnd"/>
      <w:r w:rsidRPr="0004122A">
        <w:rPr>
          <w:rStyle w:val="normaltextrun"/>
          <w:rFonts w:ascii="Calibri" w:hAnsi="Calibri" w:cs="Calibri"/>
          <w:sz w:val="22"/>
          <w:szCs w:val="22"/>
          <w:lang w:val="es-ES"/>
        </w:rPr>
        <w:t xml:space="preserve"> de país de SNI en Bangladesh, Burkina Faso, Burundi, Colombia, Etiopía y los Países Bajos y nuestros miembros de SNI deciden qué es lo más adecuado para recibir la financiación en función de sus necesidades y perspectivas. La financiación sin restricciones de las actividades de generación y traducción de conocimientos se ajusta a nuestros esfuerzos por trabajar en pro de una red más equitativa. Aspiramos a ser lo suficientemente flexibles como para permitir que nuestra comunidad de expertos decida qué es lo más adecuado para el cambio de políticas y prácticas en materia de SDSR. </w:t>
      </w:r>
    </w:p>
    <w:p w14:paraId="49973B90" w14:textId="4F32A273" w:rsidR="0004122A" w:rsidRPr="0004122A" w:rsidRDefault="0004122A" w:rsidP="0004122A">
      <w:pPr>
        <w:pStyle w:val="paragraph"/>
        <w:numPr>
          <w:ilvl w:val="0"/>
          <w:numId w:val="16"/>
        </w:numPr>
        <w:spacing w:before="0" w:after="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t xml:space="preserve">Alentamos las solicitudes que identifiquen enfoques innovadores en materia de SDSR y que puedan alcanzar y sensibilizar con éxito a un conjunto de partes interesadas seleccionadas.  </w:t>
      </w:r>
    </w:p>
    <w:p w14:paraId="49D4D6A2" w14:textId="656551BB" w:rsidR="0004122A" w:rsidRPr="0004122A" w:rsidRDefault="0004122A" w:rsidP="0004122A">
      <w:pPr>
        <w:pStyle w:val="paragraph"/>
        <w:numPr>
          <w:ilvl w:val="0"/>
          <w:numId w:val="16"/>
        </w:numPr>
        <w:spacing w:before="0" w:after="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t>Alentamos las reflexiones sobre la igualdad de género, la discriminación y el estigma como motores de la exclusión y la opresión sistémicas de las comunidades marginalizadas, que limitan su acceso y goce de la SDSR.</w:t>
      </w:r>
    </w:p>
    <w:p w14:paraId="053ADE18" w14:textId="7AFD63FF" w:rsidR="0004122A" w:rsidRPr="0004122A" w:rsidRDefault="0004122A" w:rsidP="0004122A">
      <w:pPr>
        <w:pStyle w:val="paragraph"/>
        <w:numPr>
          <w:ilvl w:val="0"/>
          <w:numId w:val="16"/>
        </w:numPr>
        <w:spacing w:before="0" w:after="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t>Alentamos la creación de vínculos claros con los Objetivos de Desarrollo Sostenible (ODS) y los marcos de derechos humanos.</w:t>
      </w:r>
    </w:p>
    <w:p w14:paraId="6D4BF041" w14:textId="22D3232F" w:rsidR="0004122A" w:rsidRDefault="0004122A" w:rsidP="0004122A">
      <w:pPr>
        <w:pStyle w:val="paragraph"/>
        <w:numPr>
          <w:ilvl w:val="0"/>
          <w:numId w:val="16"/>
        </w:numPr>
        <w:spacing w:before="0" w:beforeAutospacing="0" w:after="0" w:afterAutospacing="0"/>
        <w:jc w:val="both"/>
        <w:textAlignment w:val="baseline"/>
        <w:rPr>
          <w:rStyle w:val="normaltextrun"/>
          <w:rFonts w:ascii="Calibri" w:hAnsi="Calibri" w:cs="Calibri"/>
          <w:sz w:val="22"/>
          <w:szCs w:val="22"/>
          <w:lang w:val="es-ES"/>
        </w:rPr>
      </w:pPr>
      <w:r w:rsidRPr="0004122A">
        <w:rPr>
          <w:rStyle w:val="normaltextrun"/>
          <w:rFonts w:ascii="Calibri" w:hAnsi="Calibri" w:cs="Calibri"/>
          <w:sz w:val="22"/>
          <w:szCs w:val="22"/>
          <w:lang w:val="es-ES"/>
        </w:rPr>
        <w:t>Alentamos el uso de investigaciones y metodologías sólidas. Au</w:t>
      </w:r>
      <w:r w:rsidR="00BF524F">
        <w:rPr>
          <w:rStyle w:val="normaltextrun"/>
          <w:rFonts w:ascii="Calibri" w:hAnsi="Calibri" w:cs="Calibri"/>
          <w:sz w:val="22"/>
          <w:szCs w:val="22"/>
          <w:lang w:val="es-ES"/>
        </w:rPr>
        <w:t>n cuando</w:t>
      </w:r>
      <w:r w:rsidRPr="0004122A">
        <w:rPr>
          <w:rStyle w:val="normaltextrun"/>
          <w:rFonts w:ascii="Calibri" w:hAnsi="Calibri" w:cs="Calibri"/>
          <w:sz w:val="22"/>
          <w:szCs w:val="22"/>
          <w:lang w:val="es-ES"/>
        </w:rPr>
        <w:t xml:space="preserve"> no exigimos ningún enfoque específico, el análisis de los datos debe ser ético, verificable y debidamente referenciado.</w:t>
      </w:r>
    </w:p>
    <w:p w14:paraId="2BCE5B70" w14:textId="77777777" w:rsidR="0004122A" w:rsidRPr="0004122A" w:rsidRDefault="0004122A" w:rsidP="0004122A">
      <w:pPr>
        <w:pStyle w:val="paragraph"/>
        <w:spacing w:before="0" w:beforeAutospacing="0" w:after="0" w:afterAutospacing="0"/>
        <w:jc w:val="both"/>
        <w:textAlignment w:val="baseline"/>
        <w:rPr>
          <w:rStyle w:val="normaltextrun"/>
          <w:rFonts w:ascii="Calibri" w:hAnsi="Calibri" w:cs="Calibri"/>
          <w:sz w:val="22"/>
          <w:szCs w:val="22"/>
          <w:lang w:val="es-ES"/>
        </w:rPr>
      </w:pPr>
    </w:p>
    <w:p w14:paraId="055C9304" w14:textId="77777777" w:rsidR="008004C6" w:rsidRPr="00646C41" w:rsidRDefault="008004C6" w:rsidP="00195D1B">
      <w:pPr>
        <w:pStyle w:val="paragraph"/>
        <w:shd w:val="clear" w:color="auto" w:fill="FFFFFF"/>
        <w:spacing w:before="0" w:beforeAutospacing="0" w:after="0" w:afterAutospacing="0"/>
        <w:jc w:val="both"/>
        <w:textAlignment w:val="baseline"/>
        <w:rPr>
          <w:rStyle w:val="eop"/>
          <w:rFonts w:ascii="Calibri" w:hAnsi="Calibri" w:cs="Calibri"/>
          <w:color w:val="333333"/>
          <w:sz w:val="22"/>
          <w:szCs w:val="22"/>
          <w:lang w:val="es-ES"/>
        </w:rPr>
      </w:pPr>
    </w:p>
    <w:p w14:paraId="57E83647" w14:textId="32DCD48A" w:rsidR="008004C6" w:rsidRDefault="00336104" w:rsidP="00605330">
      <w:pPr>
        <w:pStyle w:val="paragraph"/>
        <w:numPr>
          <w:ilvl w:val="0"/>
          <w:numId w:val="5"/>
        </w:numPr>
        <w:spacing w:before="0" w:beforeAutospacing="0" w:after="0" w:afterAutospacing="0"/>
        <w:textAlignment w:val="baseline"/>
        <w:rPr>
          <w:rFonts w:ascii="Calibri" w:hAnsi="Calibri" w:cs="Calibri"/>
          <w:b/>
          <w:bCs/>
          <w:caps/>
          <w:color w:val="A10869"/>
          <w:sz w:val="36"/>
          <w:szCs w:val="36"/>
        </w:rPr>
      </w:pPr>
      <w:r>
        <w:rPr>
          <w:rStyle w:val="normaltextrun"/>
          <w:rFonts w:ascii="Calibri" w:hAnsi="Calibri" w:cs="Calibri"/>
          <w:b/>
          <w:bCs/>
          <w:caps/>
          <w:color w:val="A10869"/>
          <w:sz w:val="36"/>
          <w:szCs w:val="36"/>
          <w:lang w:val="nl-NL"/>
        </w:rPr>
        <w:t>FINANCIAMIENTO DISPONIBLE</w:t>
      </w:r>
    </w:p>
    <w:p w14:paraId="07C15C2C" w14:textId="3CC4C867" w:rsidR="008004C6" w:rsidRDefault="00336104" w:rsidP="00195D1B">
      <w:pPr>
        <w:pStyle w:val="paragraph"/>
        <w:shd w:val="clear" w:color="auto" w:fill="FFFFFF"/>
        <w:spacing w:before="0" w:beforeAutospacing="0" w:after="0" w:afterAutospacing="0"/>
        <w:jc w:val="both"/>
        <w:textAlignment w:val="baseline"/>
        <w:rPr>
          <w:rFonts w:ascii="Calibri" w:hAnsi="Calibri" w:cs="Calibri"/>
          <w:sz w:val="22"/>
          <w:szCs w:val="22"/>
          <w:lang w:val="es-ES"/>
        </w:rPr>
      </w:pPr>
      <w:r w:rsidRPr="00336104">
        <w:rPr>
          <w:rFonts w:ascii="Calibri" w:hAnsi="Calibri" w:cs="Calibri"/>
          <w:sz w:val="22"/>
          <w:szCs w:val="22"/>
          <w:lang w:val="es-ES"/>
        </w:rPr>
        <w:t xml:space="preserve">El monto total máximo disponible para la concesión de subvenciones es de </w:t>
      </w:r>
      <w:r w:rsidRPr="00336104">
        <w:rPr>
          <w:rFonts w:ascii="Calibri" w:hAnsi="Calibri" w:cs="Calibri"/>
          <w:b/>
          <w:bCs/>
          <w:sz w:val="22"/>
          <w:szCs w:val="22"/>
          <w:lang w:val="es-ES"/>
        </w:rPr>
        <w:t>250.000 euros</w:t>
      </w:r>
      <w:r w:rsidRPr="00336104">
        <w:rPr>
          <w:rFonts w:ascii="Calibri" w:hAnsi="Calibri" w:cs="Calibri"/>
          <w:sz w:val="22"/>
          <w:szCs w:val="22"/>
          <w:lang w:val="es-ES"/>
        </w:rPr>
        <w:t xml:space="preserve">. El límite máximo por subvención es de </w:t>
      </w:r>
      <w:r w:rsidRPr="00336104">
        <w:rPr>
          <w:rFonts w:ascii="Calibri" w:hAnsi="Calibri" w:cs="Calibri"/>
          <w:b/>
          <w:bCs/>
          <w:sz w:val="22"/>
          <w:szCs w:val="22"/>
          <w:lang w:val="es-ES"/>
        </w:rPr>
        <w:t>25.000 euros</w:t>
      </w:r>
      <w:r w:rsidRPr="00336104">
        <w:rPr>
          <w:rFonts w:ascii="Calibri" w:hAnsi="Calibri" w:cs="Calibri"/>
          <w:sz w:val="22"/>
          <w:szCs w:val="22"/>
          <w:lang w:val="es-ES"/>
        </w:rPr>
        <w:t>. El número final de subvenciones concedidas dependerá de los tipos de subvenciones que el comité de subvenciones priorice para su financiación. La subvención es una c</w:t>
      </w:r>
      <w:r w:rsidRPr="00BF524F">
        <w:rPr>
          <w:rFonts w:ascii="Calibri" w:hAnsi="Calibri" w:cs="Calibri"/>
          <w:i/>
          <w:iCs/>
          <w:sz w:val="22"/>
          <w:szCs w:val="22"/>
          <w:lang w:val="es-ES"/>
        </w:rPr>
        <w:t xml:space="preserve">antidad global </w:t>
      </w:r>
      <w:r w:rsidRPr="00336104">
        <w:rPr>
          <w:rFonts w:ascii="Calibri" w:hAnsi="Calibri" w:cs="Calibri"/>
          <w:sz w:val="22"/>
          <w:szCs w:val="22"/>
          <w:lang w:val="es-ES"/>
        </w:rPr>
        <w:t>en euros que se ejecutará de acuerdo con la legislación holandesa (IVA y otras obligaciones legales).</w:t>
      </w:r>
    </w:p>
    <w:p w14:paraId="6448E4D1" w14:textId="77777777" w:rsidR="003D12A8" w:rsidRPr="00336104" w:rsidRDefault="003D12A8" w:rsidP="00195D1B">
      <w:pPr>
        <w:pStyle w:val="paragraph"/>
        <w:shd w:val="clear" w:color="auto" w:fill="FFFFFF"/>
        <w:spacing w:before="0" w:beforeAutospacing="0" w:after="0" w:afterAutospacing="0"/>
        <w:jc w:val="both"/>
        <w:textAlignment w:val="baseline"/>
        <w:rPr>
          <w:rFonts w:ascii="Calibri" w:hAnsi="Calibri" w:cs="Calibri"/>
          <w:sz w:val="36"/>
          <w:szCs w:val="36"/>
          <w:lang w:val="es-ES"/>
        </w:rPr>
      </w:pPr>
    </w:p>
    <w:p w14:paraId="10242A11" w14:textId="05F510AA" w:rsidR="008004C6" w:rsidRPr="00195D1B" w:rsidRDefault="00336104" w:rsidP="00FA551A">
      <w:pPr>
        <w:pStyle w:val="Normal2"/>
        <w:numPr>
          <w:ilvl w:val="0"/>
          <w:numId w:val="5"/>
        </w:numPr>
        <w:rPr>
          <w:rStyle w:val="normaltextrun"/>
          <w:rFonts w:ascii="Calibri" w:eastAsia="Times New Roman" w:hAnsi="Calibri" w:cs="Calibri"/>
          <w:b/>
          <w:bCs/>
          <w:caps/>
          <w:color w:val="A10869"/>
          <w:sz w:val="36"/>
          <w:szCs w:val="36"/>
          <w:lang w:val="nl-NL"/>
        </w:rPr>
      </w:pPr>
      <w:r>
        <w:rPr>
          <w:rStyle w:val="normaltextrun"/>
          <w:rFonts w:ascii="Calibri" w:eastAsia="Times New Roman" w:hAnsi="Calibri" w:cs="Calibri"/>
          <w:b/>
          <w:bCs/>
          <w:caps/>
          <w:color w:val="A10869"/>
          <w:sz w:val="36"/>
          <w:szCs w:val="36"/>
          <w:lang w:val="nl-NL"/>
        </w:rPr>
        <w:t>criterios de selección</w:t>
      </w:r>
      <w:r w:rsidR="008004C6" w:rsidRPr="00195D1B">
        <w:rPr>
          <w:rStyle w:val="normaltextrun"/>
          <w:rFonts w:ascii="Calibri" w:eastAsia="Times New Roman" w:hAnsi="Calibri" w:cs="Calibri"/>
          <w:b/>
          <w:bCs/>
          <w:caps/>
          <w:color w:val="A10869"/>
          <w:sz w:val="36"/>
          <w:szCs w:val="36"/>
          <w:lang w:val="nl-NL"/>
        </w:rPr>
        <w:t> </w:t>
      </w:r>
    </w:p>
    <w:p w14:paraId="590E4A70" w14:textId="5A7A4A4B" w:rsidR="00FA551A" w:rsidRPr="00FA551A" w:rsidRDefault="004F21D3" w:rsidP="00FA551A">
      <w:pPr>
        <w:pStyle w:val="Normal2"/>
        <w:rPr>
          <w:rStyle w:val="normaltextrun"/>
          <w:sz w:val="22"/>
          <w:lang w:val="es-ES"/>
        </w:rPr>
      </w:pPr>
      <w:r w:rsidRPr="004F21D3">
        <w:rPr>
          <w:rStyle w:val="normaltextrun"/>
          <w:sz w:val="22"/>
          <w:lang w:val="es-ES"/>
        </w:rPr>
        <w:t xml:space="preserve">El solicitante (principal) debe ser una organización/grupo o un consultor individual registrado en una empresa u organización unipersonal que sea miembro oficial de SNI. Para más información sobre nuestro proceso de afiliación y estatutos de membresía, consulte </w:t>
      </w:r>
      <w:hyperlink r:id="rId11" w:history="1">
        <w:r w:rsidR="003D12A8" w:rsidRPr="003D12A8">
          <w:rPr>
            <w:rStyle w:val="Hipervnculo"/>
            <w:sz w:val="22"/>
            <w:lang w:val="es-ES"/>
          </w:rPr>
          <w:t>nuestra página de información sobre la membresía</w:t>
        </w:r>
      </w:hyperlink>
      <w:r w:rsidR="003D12A8" w:rsidRPr="003D12A8">
        <w:rPr>
          <w:rStyle w:val="normaltextrun"/>
          <w:sz w:val="22"/>
          <w:lang w:val="es-ES"/>
        </w:rPr>
        <w:t xml:space="preserve">. </w:t>
      </w:r>
    </w:p>
    <w:p w14:paraId="0D93B523" w14:textId="4D29F530" w:rsidR="00FA551A" w:rsidRPr="00FA551A" w:rsidRDefault="00FA551A" w:rsidP="00FA551A">
      <w:pPr>
        <w:pStyle w:val="Normal2"/>
        <w:numPr>
          <w:ilvl w:val="1"/>
          <w:numId w:val="19"/>
        </w:numPr>
        <w:rPr>
          <w:rStyle w:val="normaltextrun"/>
          <w:i/>
          <w:iCs/>
          <w:sz w:val="22"/>
          <w:lang w:val="es-ES"/>
        </w:rPr>
      </w:pPr>
      <w:r w:rsidRPr="00FA551A">
        <w:rPr>
          <w:rStyle w:val="normaltextrun"/>
          <w:i/>
          <w:iCs/>
          <w:sz w:val="22"/>
          <w:lang w:val="es-ES"/>
        </w:rPr>
        <w:t xml:space="preserve">Por favor, tome en cuenta </w:t>
      </w:r>
      <w:proofErr w:type="gramStart"/>
      <w:r w:rsidRPr="00FA551A">
        <w:rPr>
          <w:rStyle w:val="normaltextrun"/>
          <w:i/>
          <w:iCs/>
          <w:sz w:val="22"/>
          <w:lang w:val="es-ES"/>
        </w:rPr>
        <w:t>que</w:t>
      </w:r>
      <w:proofErr w:type="gramEnd"/>
      <w:r w:rsidRPr="00FA551A">
        <w:rPr>
          <w:rStyle w:val="normaltextrun"/>
          <w:i/>
          <w:iCs/>
          <w:sz w:val="22"/>
          <w:lang w:val="es-ES"/>
        </w:rPr>
        <w:t xml:space="preserve"> si está solicitando la membresía de SNI para ser elegible para solicitar una de nuestras subvenciones, sólo podemos revisar y procesar las nuevas solicitudes de membresía recibidas antes del lunes 31 de octubre de 2022. Esto se debe al aumento del número de solicitudes de afiliación recibidas alrededor del proceso de concesión de </w:t>
      </w:r>
      <w:r w:rsidRPr="00FA551A">
        <w:rPr>
          <w:rStyle w:val="normaltextrun"/>
          <w:i/>
          <w:iCs/>
          <w:sz w:val="22"/>
          <w:lang w:val="es-ES"/>
        </w:rPr>
        <w:lastRenderedPageBreak/>
        <w:t>subvenciones. Si solicita la afiliación después de esta fecha, lamentablemente no garantizamos poder revisar su solicitud de afiliación antes del cierre de las subvenciones.</w:t>
      </w:r>
    </w:p>
    <w:p w14:paraId="2B5BB350" w14:textId="798C381F" w:rsidR="003D12A8" w:rsidRPr="003D12A8" w:rsidRDefault="00FA551A" w:rsidP="00FA551A">
      <w:pPr>
        <w:pStyle w:val="Normal2"/>
        <w:rPr>
          <w:rStyle w:val="normaltextrun"/>
          <w:sz w:val="22"/>
          <w:lang w:val="es-ES"/>
        </w:rPr>
      </w:pPr>
      <w:r w:rsidRPr="00FA551A">
        <w:rPr>
          <w:rStyle w:val="normaltextrun"/>
          <w:sz w:val="22"/>
          <w:lang w:val="es-ES"/>
        </w:rPr>
        <w:t>El solicitante (principal) debe ser una organización registrada con una cuenta bancaria. En casos excepcionales, se considerarán organizaciones sin registro o cuenta bancaria si el contexto o la situación no lo permiten. Favor de justificar debidamente</w:t>
      </w:r>
      <w:r w:rsidR="003D12A8" w:rsidRPr="003D12A8">
        <w:rPr>
          <w:rStyle w:val="normaltextrun"/>
          <w:sz w:val="22"/>
          <w:lang w:val="es-ES"/>
        </w:rPr>
        <w:t xml:space="preserve">. </w:t>
      </w:r>
    </w:p>
    <w:p w14:paraId="12D4019C" w14:textId="148B5871" w:rsidR="003D12A8" w:rsidRPr="003D12A8" w:rsidRDefault="003D12A8" w:rsidP="00FA551A">
      <w:pPr>
        <w:pStyle w:val="Normal2"/>
        <w:rPr>
          <w:rStyle w:val="normaltextrun"/>
          <w:sz w:val="22"/>
          <w:lang w:val="es-ES"/>
        </w:rPr>
      </w:pPr>
      <w:r w:rsidRPr="003D12A8">
        <w:rPr>
          <w:rStyle w:val="normaltextrun"/>
          <w:sz w:val="22"/>
          <w:lang w:val="es-ES"/>
        </w:rPr>
        <w:t>El solicitante (principal) debe estar comprometido con los principios de autoliderazgo y participación y/o demostrar un compromiso significativo con los grupos históricamente oprimidos y privados de derechos.</w:t>
      </w:r>
    </w:p>
    <w:p w14:paraId="35C36883" w14:textId="77777777" w:rsidR="00FA551A" w:rsidRPr="00FA551A" w:rsidRDefault="00FA551A" w:rsidP="00FA551A">
      <w:pPr>
        <w:pStyle w:val="Normal2"/>
        <w:rPr>
          <w:rStyle w:val="normaltextrun"/>
          <w:lang w:val="es-ES"/>
        </w:rPr>
      </w:pPr>
      <w:r w:rsidRPr="00FA551A">
        <w:rPr>
          <w:rStyle w:val="normaltextrun"/>
          <w:lang w:val="es-ES"/>
        </w:rPr>
        <w:t>El solicitante no ha recibido una subvención SNI en 2022.</w:t>
      </w:r>
    </w:p>
    <w:p w14:paraId="0EF1C6D9" w14:textId="64C6E3D6" w:rsidR="00E91404" w:rsidRDefault="00FA551A" w:rsidP="00FA551A">
      <w:pPr>
        <w:pStyle w:val="Normal2"/>
        <w:rPr>
          <w:rStyle w:val="normaltextrun"/>
          <w:lang w:val="es-ES"/>
        </w:rPr>
      </w:pPr>
      <w:r w:rsidRPr="00FA551A">
        <w:rPr>
          <w:rStyle w:val="normaltextrun"/>
          <w:lang w:val="es-ES"/>
        </w:rPr>
        <w:t>El producto de conocimiento propuesto puede desarrollarse en el plazo de 9 meses, y el producto final estará listo para su entrega el 31 de diciembre de 2023.</w:t>
      </w:r>
    </w:p>
    <w:p w14:paraId="3D1F8247" w14:textId="77777777" w:rsidR="00FA551A" w:rsidRPr="00646C41" w:rsidRDefault="00FA551A" w:rsidP="00FA551A">
      <w:pPr>
        <w:pStyle w:val="Normal2"/>
        <w:numPr>
          <w:ilvl w:val="0"/>
          <w:numId w:val="0"/>
        </w:numPr>
        <w:ind w:left="1080"/>
        <w:rPr>
          <w:rStyle w:val="normaltextrun"/>
          <w:lang w:val="es-ES"/>
        </w:rPr>
      </w:pPr>
    </w:p>
    <w:p w14:paraId="2C72C217" w14:textId="7C528078" w:rsidR="00C15C8D" w:rsidRPr="00C15C8D" w:rsidRDefault="00336104" w:rsidP="00FA551A">
      <w:pPr>
        <w:pStyle w:val="Normal2"/>
        <w:numPr>
          <w:ilvl w:val="0"/>
          <w:numId w:val="5"/>
        </w:numPr>
        <w:rPr>
          <w:rStyle w:val="normaltextrun"/>
          <w:rFonts w:ascii="Calibri" w:hAnsi="Calibri" w:cs="Calibri"/>
          <w:b/>
          <w:bCs/>
          <w:caps/>
          <w:color w:val="A10869"/>
          <w:sz w:val="36"/>
          <w:szCs w:val="36"/>
          <w:shd w:val="clear" w:color="auto" w:fill="FFFFFF"/>
          <w:lang w:val="nl-NL"/>
        </w:rPr>
      </w:pPr>
      <w:r>
        <w:rPr>
          <w:rStyle w:val="normaltextrun"/>
          <w:rFonts w:ascii="Calibri" w:hAnsi="Calibri" w:cs="Calibri"/>
          <w:b/>
          <w:bCs/>
          <w:caps/>
          <w:color w:val="A10869"/>
          <w:sz w:val="36"/>
          <w:szCs w:val="36"/>
          <w:shd w:val="clear" w:color="auto" w:fill="FFFFFF"/>
          <w:lang w:val="nl-NL"/>
        </w:rPr>
        <w:t>NO FINANCIAMOS</w:t>
      </w:r>
    </w:p>
    <w:p w14:paraId="39F6A806" w14:textId="385D172C" w:rsidR="00E91404" w:rsidRPr="00E91404" w:rsidRDefault="00860FE4" w:rsidP="00FA551A">
      <w:pPr>
        <w:pStyle w:val="Normal2"/>
        <w:numPr>
          <w:ilvl w:val="0"/>
          <w:numId w:val="8"/>
        </w:numPr>
        <w:rPr>
          <w:rStyle w:val="normaltextrun"/>
          <w:b/>
        </w:rPr>
      </w:pPr>
      <w:r>
        <w:rPr>
          <w:rStyle w:val="normaltextrun"/>
          <w:b/>
        </w:rPr>
        <w:t xml:space="preserve">Personas </w:t>
      </w:r>
      <w:proofErr w:type="spellStart"/>
      <w:r>
        <w:rPr>
          <w:rStyle w:val="normaltextrun"/>
          <w:b/>
        </w:rPr>
        <w:t>particulares</w:t>
      </w:r>
      <w:proofErr w:type="spellEnd"/>
    </w:p>
    <w:p w14:paraId="37F216C2" w14:textId="3F162253" w:rsidR="0045104B" w:rsidRPr="0030057D" w:rsidRDefault="00FA551A" w:rsidP="00FA551A">
      <w:pPr>
        <w:pStyle w:val="Normal2"/>
        <w:rPr>
          <w:rStyle w:val="normaltextrun"/>
          <w:lang w:val="es-ES"/>
        </w:rPr>
      </w:pPr>
      <w:r w:rsidRPr="00FA551A">
        <w:rPr>
          <w:rStyle w:val="normaltextrun"/>
          <w:lang w:val="es-ES"/>
        </w:rPr>
        <w:t>No financiamos a particulares que no estén registrados como empresa</w:t>
      </w:r>
      <w:r w:rsidR="0030057D" w:rsidRPr="0030057D">
        <w:rPr>
          <w:rStyle w:val="normaltextrun"/>
          <w:lang w:val="es-ES"/>
        </w:rPr>
        <w:t xml:space="preserve">. </w:t>
      </w:r>
    </w:p>
    <w:p w14:paraId="0C602AF3" w14:textId="13EFF47D" w:rsidR="0045104B" w:rsidRPr="00E91404" w:rsidRDefault="0045104B" w:rsidP="00FA551A">
      <w:pPr>
        <w:pStyle w:val="Normal2"/>
        <w:numPr>
          <w:ilvl w:val="0"/>
          <w:numId w:val="8"/>
        </w:numPr>
        <w:rPr>
          <w:rStyle w:val="normaltextrun"/>
          <w:b/>
        </w:rPr>
      </w:pPr>
      <w:r w:rsidRPr="0045104B">
        <w:rPr>
          <w:rStyle w:val="normaltextrun"/>
          <w:b/>
        </w:rPr>
        <w:t xml:space="preserve">No </w:t>
      </w:r>
      <w:proofErr w:type="spellStart"/>
      <w:r w:rsidRPr="0045104B">
        <w:rPr>
          <w:rStyle w:val="normaltextrun"/>
          <w:b/>
        </w:rPr>
        <w:t>socios</w:t>
      </w:r>
      <w:proofErr w:type="spellEnd"/>
    </w:p>
    <w:p w14:paraId="605CB482" w14:textId="480FD1E8" w:rsidR="00C15C8D" w:rsidRPr="0045104B" w:rsidRDefault="0045104B" w:rsidP="00FA551A">
      <w:pPr>
        <w:pStyle w:val="Normal2"/>
        <w:rPr>
          <w:rStyle w:val="normaltextrun"/>
          <w:lang w:val="es-ES"/>
        </w:rPr>
      </w:pPr>
      <w:r w:rsidRPr="0045104B">
        <w:rPr>
          <w:rStyle w:val="normaltextrun"/>
          <w:lang w:val="es-ES"/>
        </w:rPr>
        <w:t xml:space="preserve">Los no miembros no pueden ser solicitantes principales, pero pueden ser socios en el tipo de subvención 1. Aun así, animamos a todos los solicitantes a que apliquen para ser miembros. </w:t>
      </w:r>
      <w:r w:rsidR="00A85534" w:rsidRPr="0045104B">
        <w:rPr>
          <w:rStyle w:val="normaltextrun"/>
          <w:lang w:val="es-ES"/>
        </w:rPr>
        <w:t xml:space="preserve"> </w:t>
      </w:r>
    </w:p>
    <w:p w14:paraId="77BDF4E1" w14:textId="7182D15F" w:rsidR="00E91404" w:rsidRPr="0045104B" w:rsidRDefault="0045104B" w:rsidP="00FA551A">
      <w:pPr>
        <w:pStyle w:val="Normal2"/>
        <w:numPr>
          <w:ilvl w:val="0"/>
          <w:numId w:val="8"/>
        </w:numPr>
        <w:rPr>
          <w:rStyle w:val="normaltextrun"/>
          <w:b/>
          <w:lang w:val="es-ES"/>
        </w:rPr>
      </w:pPr>
      <w:r w:rsidRPr="0045104B">
        <w:rPr>
          <w:rStyle w:val="normaltextrun"/>
          <w:b/>
          <w:lang w:val="es-ES"/>
        </w:rPr>
        <w:t xml:space="preserve">Grupos no registrados </w:t>
      </w:r>
    </w:p>
    <w:p w14:paraId="02FD6331" w14:textId="51B9637B" w:rsidR="00C15C8D" w:rsidRPr="0045104B" w:rsidRDefault="0045104B" w:rsidP="00FA551A">
      <w:pPr>
        <w:pStyle w:val="Normal2"/>
        <w:rPr>
          <w:rStyle w:val="normaltextrun"/>
          <w:lang w:val="es-ES"/>
        </w:rPr>
      </w:pPr>
      <w:r w:rsidRPr="0045104B">
        <w:rPr>
          <w:rStyle w:val="normaltextrun"/>
          <w:lang w:val="es-ES"/>
        </w:rPr>
        <w:t xml:space="preserve">Las organizaciones no registradas pueden asociarse con un solicitante principal que tenga un registro de organización. </w:t>
      </w:r>
      <w:r w:rsidR="00E91404" w:rsidRPr="0045104B">
        <w:rPr>
          <w:rStyle w:val="normaltextrun"/>
          <w:lang w:val="es-ES"/>
        </w:rPr>
        <w:t xml:space="preserve">  </w:t>
      </w:r>
    </w:p>
    <w:p w14:paraId="4CE23406" w14:textId="32771AC1" w:rsidR="00C15C8D" w:rsidRPr="00495C4F" w:rsidRDefault="00495C4F" w:rsidP="00FA551A">
      <w:pPr>
        <w:pStyle w:val="Normal2"/>
        <w:numPr>
          <w:ilvl w:val="0"/>
          <w:numId w:val="8"/>
        </w:numPr>
        <w:rPr>
          <w:rStyle w:val="normaltextrun"/>
          <w:b/>
          <w:lang w:val="es-ES"/>
        </w:rPr>
      </w:pPr>
      <w:r w:rsidRPr="00495C4F">
        <w:rPr>
          <w:rStyle w:val="normaltextrun"/>
          <w:b/>
          <w:lang w:val="es-ES"/>
        </w:rPr>
        <w:t xml:space="preserve">Organizaciones basadas en Cuba, Irán, Corea del Norte, Sudán y </w:t>
      </w:r>
      <w:r>
        <w:rPr>
          <w:rStyle w:val="normaltextrun"/>
          <w:b/>
          <w:lang w:val="es-ES"/>
        </w:rPr>
        <w:t>Siria</w:t>
      </w:r>
    </w:p>
    <w:p w14:paraId="52F9C5BA" w14:textId="0DB9C39A" w:rsidR="00E91404" w:rsidRPr="00495C4F" w:rsidRDefault="00495C4F" w:rsidP="00B31B3B">
      <w:pPr>
        <w:pStyle w:val="Normal2"/>
        <w:numPr>
          <w:ilvl w:val="0"/>
          <w:numId w:val="0"/>
        </w:numPr>
        <w:ind w:left="1080"/>
        <w:rPr>
          <w:rStyle w:val="normaltextrun"/>
          <w:lang w:val="es-ES"/>
        </w:rPr>
      </w:pPr>
      <w:r w:rsidRPr="00495C4F">
        <w:rPr>
          <w:rStyle w:val="normaltextrun"/>
          <w:lang w:val="es-ES"/>
        </w:rPr>
        <w:t>Reconocemos que el conocimiento, la información y el intercambio sobre SDSR son necesarios para todos los contextos. Lamentablemente, la financiación de nuestros donantes está restringida y no podemos financiar a organizaciones con sede en estos territorios</w:t>
      </w:r>
      <w:r w:rsidR="00E91404" w:rsidRPr="00495C4F">
        <w:rPr>
          <w:rStyle w:val="normaltextrun"/>
          <w:lang w:val="es-ES"/>
        </w:rPr>
        <w:t xml:space="preserve">. </w:t>
      </w:r>
    </w:p>
    <w:p w14:paraId="4DFFF024" w14:textId="77777777" w:rsidR="00495C4F" w:rsidRPr="00646C41" w:rsidRDefault="00495C4F" w:rsidP="00FA551A">
      <w:pPr>
        <w:pStyle w:val="Normal2"/>
        <w:rPr>
          <w:rStyle w:val="normaltextrun"/>
          <w:b/>
          <w:lang w:val="es-ES"/>
        </w:rPr>
      </w:pPr>
      <w:r w:rsidRPr="00646C41">
        <w:rPr>
          <w:rStyle w:val="normaltextrun"/>
          <w:b/>
          <w:lang w:val="es-ES"/>
        </w:rPr>
        <w:t xml:space="preserve">Trabajo organizativo general </w:t>
      </w:r>
    </w:p>
    <w:p w14:paraId="7F31420E" w14:textId="35B159E9" w:rsidR="00A85534" w:rsidRPr="00495C4F" w:rsidRDefault="00495C4F" w:rsidP="00B31B3B">
      <w:pPr>
        <w:pStyle w:val="Normal2"/>
        <w:numPr>
          <w:ilvl w:val="0"/>
          <w:numId w:val="0"/>
        </w:numPr>
        <w:ind w:left="1080"/>
        <w:rPr>
          <w:rStyle w:val="normaltextrun"/>
          <w:lang w:val="es-ES"/>
        </w:rPr>
      </w:pPr>
      <w:r w:rsidRPr="0030057D">
        <w:rPr>
          <w:lang w:val="es-ES"/>
        </w:rPr>
        <w:t xml:space="preserve">Favor de no presentar propuestas para implementar actividades y servicios regulares de ONG que no sirvan al propósito de este esquema de subvenciones. Ya que </w:t>
      </w:r>
      <w:r w:rsidRPr="000D41A0">
        <w:rPr>
          <w:u w:val="single"/>
          <w:lang w:val="es-ES"/>
        </w:rPr>
        <w:t>no</w:t>
      </w:r>
      <w:r w:rsidRPr="0030057D">
        <w:rPr>
          <w:lang w:val="es-ES"/>
        </w:rPr>
        <w:t xml:space="preserve"> proporcionamos financiación básica. Por el contrario, nuestros programas de subvenciones tienen una finalidad concreta y las solicitudes que no se ajusten a ella no serán seleccionadas</w:t>
      </w:r>
    </w:p>
    <w:p w14:paraId="203C6B9D" w14:textId="46DA31E4" w:rsidR="00A85534" w:rsidRPr="00A85534" w:rsidRDefault="000D41A0" w:rsidP="00FA551A">
      <w:pPr>
        <w:pStyle w:val="Normal2"/>
        <w:numPr>
          <w:ilvl w:val="0"/>
          <w:numId w:val="8"/>
        </w:numPr>
        <w:rPr>
          <w:rStyle w:val="normaltextrun"/>
          <w:b/>
        </w:rPr>
      </w:pPr>
      <w:r w:rsidRPr="000D41A0">
        <w:rPr>
          <w:rStyle w:val="normaltextrun"/>
          <w:b/>
        </w:rPr>
        <w:t xml:space="preserve">Solicitudes de </w:t>
      </w:r>
      <w:proofErr w:type="spellStart"/>
      <w:r w:rsidRPr="000D41A0">
        <w:rPr>
          <w:rStyle w:val="normaltextrun"/>
          <w:b/>
        </w:rPr>
        <w:t>presupuesto</w:t>
      </w:r>
      <w:proofErr w:type="spellEnd"/>
      <w:r w:rsidRPr="000D41A0">
        <w:rPr>
          <w:rStyle w:val="normaltextrun"/>
          <w:b/>
        </w:rPr>
        <w:t xml:space="preserve"> </w:t>
      </w:r>
      <w:proofErr w:type="spellStart"/>
      <w:r w:rsidRPr="000D41A0">
        <w:rPr>
          <w:rStyle w:val="normaltextrun"/>
          <w:b/>
        </w:rPr>
        <w:t>excesivo</w:t>
      </w:r>
      <w:proofErr w:type="spellEnd"/>
      <w:r w:rsidRPr="000D41A0">
        <w:rPr>
          <w:rStyle w:val="normaltextrun"/>
          <w:b/>
        </w:rPr>
        <w:t xml:space="preserve"> </w:t>
      </w:r>
    </w:p>
    <w:p w14:paraId="22F77C8E" w14:textId="34131CA3" w:rsidR="0030057D" w:rsidRDefault="000D41A0" w:rsidP="00FA551A">
      <w:pPr>
        <w:pStyle w:val="Normal2"/>
        <w:rPr>
          <w:rStyle w:val="normaltextrun"/>
          <w:lang w:val="es-ES"/>
        </w:rPr>
      </w:pPr>
      <w:r w:rsidRPr="000D41A0">
        <w:rPr>
          <w:rStyle w:val="normaltextrun"/>
          <w:lang w:val="es-ES"/>
        </w:rPr>
        <w:t>Todos los solicitantes deben limitarse a la cantidad máxima de financiación disponible por tipo de subvención. Dado el tiempo limitado que tenemos para la selección, no estudiaremos las solicitudes que superen el límite por subvención.</w:t>
      </w:r>
      <w:bookmarkStart w:id="0" w:name="_Hlk86371480"/>
    </w:p>
    <w:p w14:paraId="5C3E633E" w14:textId="401C6B73" w:rsidR="000D41A0" w:rsidRDefault="00B31B3B" w:rsidP="00FA551A">
      <w:pPr>
        <w:pStyle w:val="Normal2"/>
        <w:rPr>
          <w:b/>
          <w:bCs/>
          <w:lang w:val="es-ES"/>
        </w:rPr>
      </w:pPr>
      <w:r w:rsidRPr="00B31B3B">
        <w:rPr>
          <w:b/>
          <w:bCs/>
          <w:lang w:val="es-ES"/>
        </w:rPr>
        <w:t>Exceso de número de palabras</w:t>
      </w:r>
    </w:p>
    <w:p w14:paraId="1D52FD29" w14:textId="709D6EC1" w:rsidR="00B31B3B" w:rsidRDefault="00B31B3B" w:rsidP="00B31B3B">
      <w:pPr>
        <w:pStyle w:val="Normal2"/>
        <w:numPr>
          <w:ilvl w:val="0"/>
          <w:numId w:val="0"/>
        </w:numPr>
        <w:ind w:left="1080"/>
        <w:rPr>
          <w:lang w:val="es-ES"/>
        </w:rPr>
      </w:pPr>
      <w:r w:rsidRPr="00B31B3B">
        <w:rPr>
          <w:lang w:val="es-ES"/>
        </w:rPr>
        <w:t>No se aceptarán solicitudes con más de 2000 palabras.</w:t>
      </w:r>
    </w:p>
    <w:p w14:paraId="62AEE310" w14:textId="77777777" w:rsidR="00B31B3B" w:rsidRPr="00B31B3B" w:rsidRDefault="00B31B3B" w:rsidP="00B31B3B">
      <w:pPr>
        <w:pStyle w:val="Normal2"/>
        <w:numPr>
          <w:ilvl w:val="0"/>
          <w:numId w:val="0"/>
        </w:numPr>
        <w:ind w:left="1080"/>
        <w:rPr>
          <w:lang w:val="es-ES"/>
        </w:rPr>
      </w:pPr>
    </w:p>
    <w:bookmarkEnd w:id="0"/>
    <w:p w14:paraId="15295EB0" w14:textId="604A228A" w:rsidR="008004C6" w:rsidRPr="00E91404" w:rsidRDefault="000D41A0" w:rsidP="00FA551A">
      <w:pPr>
        <w:pStyle w:val="Normal2"/>
        <w:numPr>
          <w:ilvl w:val="0"/>
          <w:numId w:val="5"/>
        </w:numPr>
        <w:rPr>
          <w:rStyle w:val="normaltextrun"/>
          <w:rFonts w:ascii="Calibri" w:hAnsi="Calibri" w:cs="Calibri"/>
          <w:b/>
          <w:bCs/>
          <w:caps/>
          <w:color w:val="A10869"/>
          <w:sz w:val="36"/>
          <w:szCs w:val="36"/>
          <w:shd w:val="clear" w:color="auto" w:fill="FFFFFF"/>
          <w:lang w:val="nl-NL"/>
        </w:rPr>
      </w:pPr>
      <w:r w:rsidRPr="000D41A0">
        <w:rPr>
          <w:rStyle w:val="normaltextrun"/>
          <w:rFonts w:ascii="Calibri" w:hAnsi="Calibri" w:cs="Calibri"/>
          <w:b/>
          <w:bCs/>
          <w:caps/>
          <w:color w:val="A10869"/>
          <w:sz w:val="36"/>
          <w:szCs w:val="36"/>
          <w:shd w:val="clear" w:color="auto" w:fill="FFFFFF"/>
          <w:lang w:val="nl-NL"/>
        </w:rPr>
        <w:t>TIPOLOGÍA DE SUBVENCIONES</w:t>
      </w:r>
    </w:p>
    <w:p w14:paraId="6F224D0B" w14:textId="77777777" w:rsidR="008004C6" w:rsidRDefault="008004C6" w:rsidP="00195D1B">
      <w:pPr>
        <w:spacing w:before="0" w:after="0" w:line="240" w:lineRule="auto"/>
        <w:ind w:left="0"/>
        <w:jc w:val="both"/>
      </w:pPr>
    </w:p>
    <w:p w14:paraId="203D4275" w14:textId="530AFC39" w:rsidR="008004C6" w:rsidRPr="00646C41" w:rsidRDefault="00F90E5B" w:rsidP="00195D1B">
      <w:pPr>
        <w:spacing w:before="0" w:after="0" w:line="240" w:lineRule="auto"/>
        <w:ind w:left="0"/>
        <w:jc w:val="both"/>
        <w:rPr>
          <w:sz w:val="22"/>
          <w:lang w:val="es-ES"/>
        </w:rPr>
      </w:pPr>
      <w:r w:rsidRPr="00F90E5B">
        <w:rPr>
          <w:sz w:val="22"/>
          <w:lang w:val="es-ES"/>
        </w:rPr>
        <w:lastRenderedPageBreak/>
        <w:t xml:space="preserve">El SNI tiene tres tipos de subvenciones. Los solicitantes pueden seleccionar </w:t>
      </w:r>
      <w:r w:rsidRPr="00F90E5B">
        <w:rPr>
          <w:sz w:val="22"/>
          <w:u w:val="single"/>
          <w:lang w:val="es-ES"/>
        </w:rPr>
        <w:t>sólo una</w:t>
      </w:r>
      <w:r w:rsidRPr="00F90E5B">
        <w:rPr>
          <w:sz w:val="22"/>
          <w:lang w:val="es-ES"/>
        </w:rPr>
        <w:t xml:space="preserve">. No se aceptan dos solicitudes de la misma organización. Sin embargo, una organización asociada a una subvención del tipo 1 puede solicitar los tipos 2 y 3. </w:t>
      </w:r>
    </w:p>
    <w:p w14:paraId="4F99C891" w14:textId="77777777" w:rsidR="004C2ECF" w:rsidRPr="00646C41" w:rsidRDefault="004C2ECF" w:rsidP="00195D1B">
      <w:pPr>
        <w:spacing w:before="0" w:after="0" w:line="240" w:lineRule="auto"/>
        <w:ind w:left="0"/>
        <w:jc w:val="both"/>
        <w:rPr>
          <w:sz w:val="22"/>
          <w:lang w:val="es-ES"/>
        </w:rPr>
      </w:pPr>
    </w:p>
    <w:p w14:paraId="692B3FCB" w14:textId="5F163C4F" w:rsidR="008004C6" w:rsidRPr="00F70FE4" w:rsidRDefault="008004C6" w:rsidP="00195D1B">
      <w:pPr>
        <w:spacing w:line="240" w:lineRule="auto"/>
        <w:ind w:left="0"/>
        <w:rPr>
          <w:b/>
          <w:sz w:val="28"/>
          <w:szCs w:val="28"/>
          <w:lang w:val="es-ES"/>
        </w:rPr>
      </w:pPr>
      <w:r w:rsidRPr="00F70FE4">
        <w:rPr>
          <w:b/>
          <w:sz w:val="28"/>
          <w:szCs w:val="28"/>
          <w:lang w:val="es-ES"/>
        </w:rPr>
        <w:t>T</w:t>
      </w:r>
      <w:r w:rsidR="00F70FE4" w:rsidRPr="00F70FE4">
        <w:rPr>
          <w:b/>
          <w:sz w:val="28"/>
          <w:szCs w:val="28"/>
          <w:lang w:val="es-ES"/>
        </w:rPr>
        <w:t>i</w:t>
      </w:r>
      <w:r w:rsidRPr="00F70FE4">
        <w:rPr>
          <w:b/>
          <w:sz w:val="28"/>
          <w:szCs w:val="28"/>
          <w:lang w:val="es-ES"/>
        </w:rPr>
        <w:t>p</w:t>
      </w:r>
      <w:r w:rsidR="00F70FE4" w:rsidRPr="00F70FE4">
        <w:rPr>
          <w:b/>
          <w:sz w:val="28"/>
          <w:szCs w:val="28"/>
          <w:lang w:val="es-ES"/>
        </w:rPr>
        <w:t>o</w:t>
      </w:r>
      <w:r w:rsidRPr="00F70FE4">
        <w:rPr>
          <w:b/>
          <w:sz w:val="28"/>
          <w:szCs w:val="28"/>
          <w:lang w:val="es-ES"/>
        </w:rPr>
        <w:t xml:space="preserve"> 1. </w:t>
      </w:r>
      <w:r w:rsidR="00F70FE4" w:rsidRPr="00F70FE4">
        <w:rPr>
          <w:b/>
          <w:sz w:val="28"/>
          <w:szCs w:val="28"/>
          <w:lang w:val="es-ES"/>
        </w:rPr>
        <w:t>Subvención de activación - Colaboración de conocimientos</w:t>
      </w:r>
    </w:p>
    <w:p w14:paraId="6AE96D9F" w14:textId="275CBB89" w:rsidR="008004C6" w:rsidRPr="00F70FE4" w:rsidRDefault="00F70FE4" w:rsidP="00195D1B">
      <w:pPr>
        <w:spacing w:before="0" w:after="0" w:line="240" w:lineRule="auto"/>
        <w:ind w:left="0"/>
        <w:jc w:val="both"/>
        <w:rPr>
          <w:color w:val="F53CB1" w:themeColor="text1" w:themeTint="99"/>
          <w:sz w:val="22"/>
          <w:lang w:val="es-ES"/>
        </w:rPr>
      </w:pPr>
      <w:r w:rsidRPr="00F70FE4">
        <w:rPr>
          <w:color w:val="F53CB1" w:themeColor="text1" w:themeTint="99"/>
          <w:sz w:val="22"/>
          <w:lang w:val="es-ES"/>
        </w:rPr>
        <w:t>Monto anual de la subvención: hasta 25.000 euros</w:t>
      </w:r>
    </w:p>
    <w:p w14:paraId="181F6C11" w14:textId="3857D226" w:rsidR="008004C6" w:rsidRPr="00646C41" w:rsidRDefault="008004C6" w:rsidP="00195D1B">
      <w:pPr>
        <w:spacing w:before="0" w:after="0" w:line="240" w:lineRule="auto"/>
        <w:ind w:left="0"/>
        <w:jc w:val="both"/>
        <w:rPr>
          <w:sz w:val="22"/>
          <w:lang w:val="es-ES"/>
        </w:rPr>
      </w:pPr>
      <w:r w:rsidRPr="00F70FE4">
        <w:rPr>
          <w:b/>
          <w:sz w:val="22"/>
          <w:lang w:val="es-ES"/>
        </w:rPr>
        <w:t>P</w:t>
      </w:r>
      <w:r w:rsidR="00F70FE4" w:rsidRPr="00F70FE4">
        <w:rPr>
          <w:b/>
          <w:sz w:val="22"/>
          <w:lang w:val="es-ES"/>
        </w:rPr>
        <w:t>ropósito</w:t>
      </w:r>
      <w:r w:rsidRPr="00F70FE4">
        <w:rPr>
          <w:sz w:val="22"/>
          <w:lang w:val="es-ES"/>
        </w:rPr>
        <w:t xml:space="preserve">: </w:t>
      </w:r>
      <w:r w:rsidR="00F70FE4" w:rsidRPr="00F70FE4">
        <w:rPr>
          <w:sz w:val="22"/>
          <w:lang w:val="es-ES"/>
        </w:rPr>
        <w:t>Contribuir a la creación de productos de conocimiento para mejorar la política y la práctica en materia de SDSR. Esta subvención hace posible que más de un miembro organizativo de SNI formule estratégicamente una propuesta sólida para el movimiento de SDSR y otros miembros de la red SNI. Cada colaboración debe tener un solicitante principal, que presenta la solicitud y es responsable ante SNI. Lo ideal es que las colaboraciones no sean para más de cuatro organizaciones, a menos que haya una fuerte justificación.</w:t>
      </w:r>
    </w:p>
    <w:p w14:paraId="08819308" w14:textId="77777777" w:rsidR="008004C6" w:rsidRPr="00646C41" w:rsidRDefault="008004C6" w:rsidP="00195D1B">
      <w:pPr>
        <w:spacing w:before="0" w:after="0" w:line="240" w:lineRule="auto"/>
        <w:ind w:left="0"/>
        <w:jc w:val="both"/>
        <w:rPr>
          <w:b/>
          <w:sz w:val="22"/>
          <w:u w:val="single"/>
          <w:lang w:val="es-ES"/>
        </w:rPr>
      </w:pPr>
    </w:p>
    <w:p w14:paraId="6DF25EFD" w14:textId="700CAF5E" w:rsidR="008004C6" w:rsidRPr="00F70FE4" w:rsidRDefault="008004C6" w:rsidP="00195D1B">
      <w:pPr>
        <w:spacing w:line="240" w:lineRule="auto"/>
        <w:ind w:left="0"/>
        <w:rPr>
          <w:b/>
          <w:sz w:val="28"/>
          <w:szCs w:val="28"/>
          <w:lang w:val="es-ES"/>
        </w:rPr>
      </w:pPr>
      <w:r w:rsidRPr="00646C41">
        <w:rPr>
          <w:b/>
          <w:sz w:val="28"/>
          <w:szCs w:val="28"/>
          <w:lang w:val="es-ES"/>
        </w:rPr>
        <w:t>T</w:t>
      </w:r>
      <w:r w:rsidR="005044E8" w:rsidRPr="00646C41">
        <w:rPr>
          <w:b/>
          <w:sz w:val="28"/>
          <w:szCs w:val="28"/>
          <w:lang w:val="es-ES"/>
        </w:rPr>
        <w:t>ipo</w:t>
      </w:r>
      <w:r w:rsidRPr="00646C41">
        <w:rPr>
          <w:b/>
          <w:sz w:val="28"/>
          <w:szCs w:val="28"/>
          <w:lang w:val="es-ES"/>
        </w:rPr>
        <w:t xml:space="preserve"> 2. </w:t>
      </w:r>
      <w:r w:rsidR="00F70FE4" w:rsidRPr="00F70FE4">
        <w:rPr>
          <w:b/>
          <w:sz w:val="28"/>
          <w:szCs w:val="28"/>
          <w:lang w:val="es-ES"/>
        </w:rPr>
        <w:t>Subvención de activación - Traducción de conocimientos</w:t>
      </w:r>
      <w:r w:rsidRPr="00F70FE4">
        <w:rPr>
          <w:b/>
          <w:sz w:val="28"/>
          <w:szCs w:val="28"/>
          <w:lang w:val="es-ES"/>
        </w:rPr>
        <w:t xml:space="preserve"> </w:t>
      </w:r>
    </w:p>
    <w:p w14:paraId="6CF5DD33" w14:textId="2AD6DD2B" w:rsidR="008004C6" w:rsidRPr="00F70FE4" w:rsidRDefault="00F70FE4" w:rsidP="00195D1B">
      <w:pPr>
        <w:spacing w:before="0" w:after="0" w:line="240" w:lineRule="auto"/>
        <w:ind w:left="0"/>
        <w:jc w:val="both"/>
        <w:rPr>
          <w:color w:val="F53CB1" w:themeColor="text1" w:themeTint="99"/>
          <w:sz w:val="22"/>
          <w:lang w:val="es-ES"/>
        </w:rPr>
      </w:pPr>
      <w:r w:rsidRPr="00F70FE4">
        <w:rPr>
          <w:color w:val="F53CB1" w:themeColor="text1" w:themeTint="99"/>
          <w:sz w:val="22"/>
          <w:lang w:val="es-ES"/>
        </w:rPr>
        <w:t>Monto anual de la subvención: hasta 10.000</w:t>
      </w:r>
      <w:r w:rsidR="008004C6" w:rsidRPr="00F70FE4">
        <w:rPr>
          <w:color w:val="F53CB1" w:themeColor="text1" w:themeTint="99"/>
          <w:sz w:val="22"/>
          <w:lang w:val="es-ES"/>
        </w:rPr>
        <w:t xml:space="preserve"> euros</w:t>
      </w:r>
    </w:p>
    <w:p w14:paraId="2F33CE09" w14:textId="788AB1C8" w:rsidR="008004C6" w:rsidRPr="00646C41" w:rsidRDefault="008004C6" w:rsidP="00195D1B">
      <w:pPr>
        <w:spacing w:before="0" w:after="0" w:line="240" w:lineRule="auto"/>
        <w:ind w:left="0"/>
        <w:jc w:val="both"/>
        <w:rPr>
          <w:sz w:val="22"/>
          <w:lang w:val="es-ES"/>
        </w:rPr>
      </w:pPr>
      <w:r w:rsidRPr="005044E8">
        <w:rPr>
          <w:b/>
          <w:sz w:val="22"/>
          <w:lang w:val="es-ES"/>
        </w:rPr>
        <w:t>P</w:t>
      </w:r>
      <w:r w:rsidR="00F70FE4" w:rsidRPr="005044E8">
        <w:rPr>
          <w:b/>
          <w:sz w:val="22"/>
          <w:lang w:val="es-ES"/>
        </w:rPr>
        <w:t>ropósito</w:t>
      </w:r>
      <w:r w:rsidRPr="005044E8">
        <w:rPr>
          <w:sz w:val="22"/>
          <w:lang w:val="es-ES"/>
        </w:rPr>
        <w:t>:</w:t>
      </w:r>
      <w:r w:rsidR="005044E8" w:rsidRPr="005044E8">
        <w:rPr>
          <w:lang w:val="es-ES"/>
        </w:rPr>
        <w:t xml:space="preserve"> </w:t>
      </w:r>
      <w:r w:rsidR="005044E8" w:rsidRPr="005044E8">
        <w:rPr>
          <w:sz w:val="22"/>
          <w:lang w:val="es-ES"/>
        </w:rPr>
        <w:t>Contribuir a la creación de productos de conocimiento para mejorar la política y la práctica en materia de SDSR. Esta subvención hace posible que un miembro organizativo de SNI formule una propuesta valiosa para el movimiento de SDSR y otros miembros de la red SNI. Además, con esta subvención, la SNI busca que sus miembros conciencien a las partes interesadas sobre el tema de SDSR que les concierne y proporcionen una estrategia clara para lograr ese objetivo</w:t>
      </w:r>
      <w:r w:rsidR="005044E8">
        <w:rPr>
          <w:sz w:val="22"/>
          <w:lang w:val="es-ES"/>
        </w:rPr>
        <w:t>.</w:t>
      </w:r>
      <w:r w:rsidRPr="005044E8">
        <w:rPr>
          <w:sz w:val="22"/>
          <w:lang w:val="es-ES"/>
        </w:rPr>
        <w:t xml:space="preserve"> </w:t>
      </w:r>
    </w:p>
    <w:p w14:paraId="7174074F" w14:textId="77777777" w:rsidR="008004C6" w:rsidRPr="00646C41" w:rsidRDefault="008004C6" w:rsidP="00195D1B">
      <w:pPr>
        <w:spacing w:before="0" w:after="0" w:line="240" w:lineRule="auto"/>
        <w:ind w:left="0"/>
        <w:jc w:val="both"/>
        <w:rPr>
          <w:b/>
          <w:sz w:val="22"/>
          <w:u w:val="single"/>
          <w:lang w:val="es-ES"/>
        </w:rPr>
      </w:pPr>
    </w:p>
    <w:p w14:paraId="0B494BF3" w14:textId="4E13BF0E" w:rsidR="008004C6" w:rsidRPr="00533B83" w:rsidRDefault="008004C6" w:rsidP="00195D1B">
      <w:pPr>
        <w:spacing w:line="240" w:lineRule="auto"/>
        <w:ind w:left="0"/>
        <w:rPr>
          <w:b/>
          <w:sz w:val="28"/>
          <w:szCs w:val="28"/>
          <w:lang w:val="es-ES"/>
        </w:rPr>
      </w:pPr>
      <w:r w:rsidRPr="00533B83">
        <w:rPr>
          <w:b/>
          <w:sz w:val="28"/>
          <w:szCs w:val="28"/>
          <w:lang w:val="es-ES"/>
        </w:rPr>
        <w:t>T</w:t>
      </w:r>
      <w:r w:rsidR="005044E8" w:rsidRPr="00533B83">
        <w:rPr>
          <w:b/>
          <w:sz w:val="28"/>
          <w:szCs w:val="28"/>
          <w:lang w:val="es-ES"/>
        </w:rPr>
        <w:t>ipo</w:t>
      </w:r>
      <w:r w:rsidRPr="00533B83">
        <w:rPr>
          <w:b/>
          <w:sz w:val="28"/>
          <w:szCs w:val="28"/>
          <w:lang w:val="es-ES"/>
        </w:rPr>
        <w:t xml:space="preserve"> 3. </w:t>
      </w:r>
      <w:r w:rsidR="00533B83" w:rsidRPr="00533B83">
        <w:rPr>
          <w:b/>
          <w:sz w:val="28"/>
          <w:szCs w:val="28"/>
          <w:lang w:val="es-ES"/>
        </w:rPr>
        <w:t>Subvención de activación - Generación de conocimientos</w:t>
      </w:r>
    </w:p>
    <w:p w14:paraId="0E7F14D8" w14:textId="75513E6F" w:rsidR="004C2ECF" w:rsidRPr="00533B83" w:rsidRDefault="00533B83" w:rsidP="00195D1B">
      <w:pPr>
        <w:spacing w:before="0" w:after="0" w:line="240" w:lineRule="auto"/>
        <w:ind w:left="0"/>
        <w:jc w:val="both"/>
        <w:rPr>
          <w:color w:val="F53CB1" w:themeColor="text1" w:themeTint="99"/>
          <w:sz w:val="22"/>
          <w:lang w:val="es-ES"/>
        </w:rPr>
      </w:pPr>
      <w:r w:rsidRPr="00533B83">
        <w:rPr>
          <w:color w:val="F53CB1" w:themeColor="text1" w:themeTint="99"/>
          <w:sz w:val="22"/>
          <w:lang w:val="es-ES"/>
        </w:rPr>
        <w:t xml:space="preserve">Monto anual de la subvención: hasta </w:t>
      </w:r>
      <w:r w:rsidR="00B31B3B">
        <w:rPr>
          <w:color w:val="F53CB1" w:themeColor="text1" w:themeTint="99"/>
          <w:sz w:val="22"/>
          <w:lang w:val="es-ES"/>
        </w:rPr>
        <w:t>7</w:t>
      </w:r>
      <w:r w:rsidRPr="00533B83">
        <w:rPr>
          <w:color w:val="F53CB1" w:themeColor="text1" w:themeTint="99"/>
          <w:sz w:val="22"/>
          <w:lang w:val="es-ES"/>
        </w:rPr>
        <w:t>.</w:t>
      </w:r>
      <w:r w:rsidR="00B31B3B">
        <w:rPr>
          <w:color w:val="F53CB1" w:themeColor="text1" w:themeTint="99"/>
          <w:sz w:val="22"/>
          <w:lang w:val="es-ES"/>
        </w:rPr>
        <w:t>5</w:t>
      </w:r>
      <w:r w:rsidRPr="00533B83">
        <w:rPr>
          <w:color w:val="F53CB1" w:themeColor="text1" w:themeTint="99"/>
          <w:sz w:val="22"/>
          <w:lang w:val="es-ES"/>
        </w:rPr>
        <w:t>00 euros</w:t>
      </w:r>
      <w:r w:rsidR="008004C6" w:rsidRPr="00533B83">
        <w:rPr>
          <w:color w:val="F53CB1" w:themeColor="text1" w:themeTint="99"/>
          <w:sz w:val="22"/>
          <w:lang w:val="es-ES"/>
        </w:rPr>
        <w:t xml:space="preserve"> </w:t>
      </w:r>
    </w:p>
    <w:p w14:paraId="4C86F7E9" w14:textId="5965E97C" w:rsidR="004C2ECF" w:rsidRPr="00646C41" w:rsidRDefault="008004C6" w:rsidP="00195D1B">
      <w:pPr>
        <w:spacing w:before="0" w:after="0" w:line="240" w:lineRule="auto"/>
        <w:ind w:left="0"/>
        <w:jc w:val="both"/>
        <w:rPr>
          <w:rStyle w:val="normaltextrun"/>
          <w:rFonts w:ascii="Calibri" w:hAnsi="Calibri" w:cs="Calibri"/>
          <w:sz w:val="22"/>
          <w:lang w:val="es-ES"/>
        </w:rPr>
      </w:pPr>
      <w:r w:rsidRPr="00FD4591">
        <w:rPr>
          <w:b/>
          <w:sz w:val="22"/>
          <w:lang w:val="es-ES"/>
        </w:rPr>
        <w:t>P</w:t>
      </w:r>
      <w:r w:rsidR="00533B83" w:rsidRPr="00FD4591">
        <w:rPr>
          <w:b/>
          <w:sz w:val="22"/>
          <w:lang w:val="es-ES"/>
        </w:rPr>
        <w:t>ropósito</w:t>
      </w:r>
      <w:r w:rsidRPr="00FD4591">
        <w:rPr>
          <w:sz w:val="22"/>
          <w:lang w:val="es-ES"/>
        </w:rPr>
        <w:t xml:space="preserve">: </w:t>
      </w:r>
      <w:r w:rsidR="00FD4591" w:rsidRPr="00FD4591">
        <w:rPr>
          <w:sz w:val="22"/>
          <w:lang w:val="es-ES"/>
        </w:rPr>
        <w:t xml:space="preserve">Contribuir a la financiación de investigación y documentación de prácticas de SDSR, especialmente en contextos en los que existen brechas de conocimiento y un conocimiento limitado sobre temas específicos o comunidades afectadas. Si se requiere una aprobación ética, debe solicitarse esta cantidad adicional en la propuesta y la cantidad máxima si es necesaria. Si la financiación lo permite, puede concederse un aumento de la subvención para </w:t>
      </w:r>
      <w:r w:rsidR="000A3598">
        <w:rPr>
          <w:sz w:val="22"/>
          <w:lang w:val="es-ES"/>
        </w:rPr>
        <w:t>la</w:t>
      </w:r>
      <w:r w:rsidR="00FD4591" w:rsidRPr="00FD4591">
        <w:rPr>
          <w:sz w:val="22"/>
          <w:lang w:val="es-ES"/>
        </w:rPr>
        <w:t xml:space="preserve"> aprobación ética. </w:t>
      </w:r>
    </w:p>
    <w:p w14:paraId="1A0E6456" w14:textId="77777777" w:rsidR="00A85534" w:rsidRPr="00646C41" w:rsidRDefault="00A85534" w:rsidP="00195D1B">
      <w:pPr>
        <w:spacing w:line="240" w:lineRule="auto"/>
        <w:ind w:left="0"/>
        <w:rPr>
          <w:lang w:val="es-ES"/>
        </w:rPr>
      </w:pPr>
    </w:p>
    <w:p w14:paraId="3BB02AF4" w14:textId="094D3EAA" w:rsidR="008004C6" w:rsidRPr="00195D1B" w:rsidRDefault="00FD4591" w:rsidP="00A64336">
      <w:pPr>
        <w:pStyle w:val="Prrafodelista"/>
        <w:numPr>
          <w:ilvl w:val="0"/>
          <w:numId w:val="5"/>
        </w:numPr>
        <w:rPr>
          <w:rStyle w:val="normaltextrun"/>
          <w:rFonts w:ascii="Calibri" w:eastAsiaTheme="majorEastAsia" w:hAnsi="Calibri" w:cs="Calibri"/>
          <w:b/>
          <w:bCs/>
          <w:caps/>
          <w:color w:val="A10869"/>
          <w:sz w:val="36"/>
          <w:szCs w:val="36"/>
          <w:shd w:val="clear" w:color="auto" w:fill="FFFFFF"/>
          <w:lang w:val="nl-NL"/>
        </w:rPr>
      </w:pPr>
      <w:r>
        <w:rPr>
          <w:rStyle w:val="normaltextrun"/>
          <w:rFonts w:ascii="Calibri" w:eastAsiaTheme="majorEastAsia" w:hAnsi="Calibri" w:cs="Calibri"/>
          <w:b/>
          <w:bCs/>
          <w:caps/>
          <w:color w:val="A10869"/>
          <w:sz w:val="36"/>
          <w:szCs w:val="36"/>
          <w:shd w:val="clear" w:color="auto" w:fill="FFFFFF"/>
          <w:lang w:val="nl-NL"/>
        </w:rPr>
        <w:t>PRESUPUESTO</w:t>
      </w:r>
    </w:p>
    <w:p w14:paraId="3167542E" w14:textId="77777777" w:rsidR="00FD4591" w:rsidRPr="00FD4591" w:rsidRDefault="00FD4591" w:rsidP="00FD4591">
      <w:pPr>
        <w:spacing w:line="240" w:lineRule="auto"/>
        <w:ind w:left="0"/>
        <w:jc w:val="both"/>
        <w:rPr>
          <w:lang w:val="es-ES"/>
        </w:rPr>
      </w:pPr>
      <w:r w:rsidRPr="00FD4591">
        <w:rPr>
          <w:lang w:val="es-ES"/>
        </w:rPr>
        <w:t xml:space="preserve">Para la fase de selección, SNI no requiere un presupuesto completo. Con ello, pretendemos reducir la carga de la solicitud. En cambio, necesitamos una estimación de las cantidades necesarias para la ejecución del tipo de subvención seleccionado. La cantidad solicitada debe ser considerada razonable por el comité de subvenciones. </w:t>
      </w:r>
    </w:p>
    <w:p w14:paraId="706CA356" w14:textId="50A9C7D1" w:rsidR="008004C6" w:rsidRPr="00FD4591" w:rsidRDefault="00FD4591" w:rsidP="00FD4591">
      <w:pPr>
        <w:spacing w:line="240" w:lineRule="auto"/>
        <w:ind w:left="0"/>
        <w:jc w:val="both"/>
        <w:rPr>
          <w:lang w:val="es-ES"/>
        </w:rPr>
      </w:pPr>
      <w:r w:rsidRPr="00FD4591">
        <w:rPr>
          <w:lang w:val="es-ES"/>
        </w:rPr>
        <w:t xml:space="preserve">SNI solicitará un presupuesto detallado en el que se explique cómo </w:t>
      </w:r>
      <w:r w:rsidR="000A3598">
        <w:rPr>
          <w:lang w:val="es-ES"/>
        </w:rPr>
        <w:t xml:space="preserve">se </w:t>
      </w:r>
      <w:r w:rsidRPr="00FD4591">
        <w:rPr>
          <w:lang w:val="es-ES"/>
        </w:rPr>
        <w:t xml:space="preserve">piensa emplear el presupuesto aprobado durante la fase de contratación. </w:t>
      </w:r>
      <w:r w:rsidR="000A3598">
        <w:rPr>
          <w:lang w:val="es-ES"/>
        </w:rPr>
        <w:t>Favor tener</w:t>
      </w:r>
      <w:r w:rsidRPr="00FD4591">
        <w:rPr>
          <w:lang w:val="es-ES"/>
        </w:rPr>
        <w:t xml:space="preserve"> en cuenta que las cantidades concedidas por el comité de subvenciones pueden diferir de su solicitud. Un equipo especializado le proporcionará una plantilla de presupuesto una vez e invitará a su organización a recibir una subvención</w:t>
      </w:r>
      <w:r>
        <w:rPr>
          <w:lang w:val="es-ES"/>
        </w:rPr>
        <w:t>.</w:t>
      </w:r>
      <w:r w:rsidR="008004C6" w:rsidRPr="00FD4591">
        <w:rPr>
          <w:lang w:val="es-ES"/>
        </w:rPr>
        <w:t xml:space="preserve"> </w:t>
      </w:r>
    </w:p>
    <w:p w14:paraId="2B2EDA53" w14:textId="4FA1939D" w:rsidR="00667C44" w:rsidRPr="00FD4591" w:rsidRDefault="00667C44" w:rsidP="00195D1B">
      <w:pPr>
        <w:spacing w:line="240" w:lineRule="auto"/>
        <w:ind w:left="0"/>
        <w:rPr>
          <w:lang w:val="es-ES"/>
        </w:rPr>
      </w:pPr>
    </w:p>
    <w:p w14:paraId="2DCA26E7" w14:textId="4497F309" w:rsidR="00195D1B" w:rsidRPr="00195D1B" w:rsidRDefault="00FD4591" w:rsidP="00A64336">
      <w:pPr>
        <w:pStyle w:val="Prrafodelista"/>
        <w:numPr>
          <w:ilvl w:val="0"/>
          <w:numId w:val="5"/>
        </w:numPr>
        <w:rPr>
          <w:rStyle w:val="normaltextrun"/>
          <w:rFonts w:ascii="Calibri" w:hAnsi="Calibri" w:cs="Calibri"/>
          <w:b/>
          <w:bCs/>
          <w:caps/>
          <w:color w:val="A10869"/>
          <w:sz w:val="36"/>
          <w:szCs w:val="36"/>
          <w:shd w:val="clear" w:color="auto" w:fill="FFFFFF"/>
          <w:lang w:val="nl-NL"/>
        </w:rPr>
      </w:pPr>
      <w:r>
        <w:rPr>
          <w:rStyle w:val="normaltextrun"/>
          <w:rFonts w:ascii="Calibri" w:hAnsi="Calibri" w:cs="Calibri"/>
          <w:b/>
          <w:bCs/>
          <w:caps/>
          <w:color w:val="A10869"/>
          <w:sz w:val="36"/>
          <w:szCs w:val="36"/>
          <w:shd w:val="clear" w:color="auto" w:fill="FFFFFF"/>
          <w:lang w:val="nl-NL"/>
        </w:rPr>
        <w:t>PROCESO DE SELECCIóN</w:t>
      </w:r>
    </w:p>
    <w:p w14:paraId="6B8E249E" w14:textId="49F8350C" w:rsidR="008004C6" w:rsidRPr="00646C41" w:rsidRDefault="004F5B16" w:rsidP="00195D1B">
      <w:pPr>
        <w:spacing w:before="0" w:after="0" w:line="240" w:lineRule="auto"/>
        <w:ind w:left="0"/>
        <w:jc w:val="both"/>
        <w:rPr>
          <w:rFonts w:asciiTheme="majorHAnsi" w:hAnsiTheme="majorHAnsi" w:cstheme="majorHAnsi"/>
          <w:sz w:val="22"/>
          <w:lang w:val="es-ES"/>
        </w:rPr>
      </w:pPr>
      <w:r w:rsidRPr="004F5B16">
        <w:rPr>
          <w:rFonts w:asciiTheme="majorHAnsi" w:hAnsiTheme="majorHAnsi" w:cstheme="majorHAnsi"/>
          <w:sz w:val="22"/>
          <w:lang w:val="es-ES"/>
        </w:rPr>
        <w:t xml:space="preserve">Como en todos los procesos de SNI, su concesión de subvenciones -es decir, el arte de otorgar subvenciones- también es participativa. Como en anteriores ciclos de concesión de subvenciones, SNI involucrará a sus miembros y </w:t>
      </w:r>
      <w:proofErr w:type="spellStart"/>
      <w:r w:rsidRPr="004F5B16">
        <w:rPr>
          <w:rFonts w:asciiTheme="majorHAnsi" w:hAnsiTheme="majorHAnsi" w:cstheme="majorHAnsi"/>
          <w:sz w:val="22"/>
          <w:lang w:val="es-ES"/>
        </w:rPr>
        <w:t>hubs</w:t>
      </w:r>
      <w:proofErr w:type="spellEnd"/>
      <w:r w:rsidRPr="004F5B16">
        <w:rPr>
          <w:rFonts w:asciiTheme="majorHAnsi" w:hAnsiTheme="majorHAnsi" w:cstheme="majorHAnsi"/>
          <w:sz w:val="22"/>
          <w:lang w:val="es-ES"/>
        </w:rPr>
        <w:t xml:space="preserve"> en el proceso de selección de las subvenciones. Ahora nos referimos a este proceso como </w:t>
      </w:r>
      <w:r w:rsidRPr="004F5B16">
        <w:rPr>
          <w:rFonts w:asciiTheme="majorHAnsi" w:hAnsiTheme="majorHAnsi" w:cstheme="majorHAnsi"/>
          <w:sz w:val="22"/>
          <w:lang w:val="es-ES"/>
        </w:rPr>
        <w:lastRenderedPageBreak/>
        <w:t>"</w:t>
      </w:r>
      <w:r w:rsidR="000A3598">
        <w:rPr>
          <w:rFonts w:asciiTheme="majorHAnsi" w:hAnsiTheme="majorHAnsi" w:cstheme="majorHAnsi"/>
          <w:sz w:val="22"/>
          <w:lang w:val="es-ES"/>
        </w:rPr>
        <w:t>Concesión de s</w:t>
      </w:r>
      <w:r w:rsidRPr="004F5B16">
        <w:rPr>
          <w:rFonts w:asciiTheme="majorHAnsi" w:hAnsiTheme="majorHAnsi" w:cstheme="majorHAnsi"/>
          <w:sz w:val="22"/>
          <w:lang w:val="es-ES"/>
        </w:rPr>
        <w:t>ubvenci</w:t>
      </w:r>
      <w:r w:rsidR="000A3598">
        <w:rPr>
          <w:rFonts w:asciiTheme="majorHAnsi" w:hAnsiTheme="majorHAnsi" w:cstheme="majorHAnsi"/>
          <w:sz w:val="22"/>
          <w:lang w:val="es-ES"/>
        </w:rPr>
        <w:t>ones</w:t>
      </w:r>
      <w:r w:rsidRPr="004F5B16">
        <w:rPr>
          <w:rFonts w:asciiTheme="majorHAnsi" w:hAnsiTheme="majorHAnsi" w:cstheme="majorHAnsi"/>
          <w:sz w:val="22"/>
          <w:lang w:val="es-ES"/>
        </w:rPr>
        <w:t xml:space="preserve"> </w:t>
      </w:r>
      <w:r w:rsidR="000A3598">
        <w:rPr>
          <w:rFonts w:asciiTheme="majorHAnsi" w:hAnsiTheme="majorHAnsi" w:cstheme="majorHAnsi"/>
          <w:sz w:val="22"/>
          <w:lang w:val="es-ES"/>
        </w:rPr>
        <w:t>p</w:t>
      </w:r>
      <w:r w:rsidRPr="004F5B16">
        <w:rPr>
          <w:rFonts w:asciiTheme="majorHAnsi" w:hAnsiTheme="majorHAnsi" w:cstheme="majorHAnsi"/>
          <w:sz w:val="22"/>
          <w:lang w:val="es-ES"/>
        </w:rPr>
        <w:t xml:space="preserve">articipativa" para resaltar que la participación es fundamental para la concesión de subvenciones. Los miembros y los </w:t>
      </w:r>
      <w:proofErr w:type="spellStart"/>
      <w:r w:rsidRPr="004F5B16">
        <w:rPr>
          <w:rFonts w:asciiTheme="majorHAnsi" w:hAnsiTheme="majorHAnsi" w:cstheme="majorHAnsi"/>
          <w:sz w:val="22"/>
          <w:lang w:val="es-ES"/>
        </w:rPr>
        <w:t>hubs</w:t>
      </w:r>
      <w:proofErr w:type="spellEnd"/>
      <w:r w:rsidRPr="004F5B16">
        <w:rPr>
          <w:rFonts w:asciiTheme="majorHAnsi" w:hAnsiTheme="majorHAnsi" w:cstheme="majorHAnsi"/>
          <w:sz w:val="22"/>
          <w:lang w:val="es-ES"/>
        </w:rPr>
        <w:t xml:space="preserve"> de SNI toman las decisiones sobre las subvenciones, en consonancia con los principios de colaboración y liderazgo del Sur de la red.</w:t>
      </w:r>
      <w:r w:rsidR="006C7DDA">
        <w:rPr>
          <w:rFonts w:asciiTheme="majorHAnsi" w:hAnsiTheme="majorHAnsi" w:cstheme="majorHAnsi"/>
          <w:sz w:val="22"/>
          <w:lang w:val="es-ES"/>
        </w:rPr>
        <w:t xml:space="preserve"> </w:t>
      </w:r>
      <w:r w:rsidR="006C7DDA" w:rsidRPr="006C7DDA">
        <w:rPr>
          <w:rFonts w:asciiTheme="majorHAnsi" w:hAnsiTheme="majorHAnsi" w:cstheme="majorHAnsi"/>
          <w:sz w:val="22"/>
          <w:lang w:val="es-ES"/>
        </w:rPr>
        <w:t xml:space="preserve">Se creará un comité de calificación en cada </w:t>
      </w:r>
      <w:proofErr w:type="spellStart"/>
      <w:r w:rsidR="006C7DDA" w:rsidRPr="006C7DDA">
        <w:rPr>
          <w:rFonts w:asciiTheme="majorHAnsi" w:hAnsiTheme="majorHAnsi" w:cstheme="majorHAnsi"/>
          <w:sz w:val="22"/>
          <w:lang w:val="es-ES"/>
        </w:rPr>
        <w:t>hub</w:t>
      </w:r>
      <w:proofErr w:type="spellEnd"/>
      <w:r w:rsidR="006C7DDA" w:rsidRPr="006C7DDA">
        <w:rPr>
          <w:rFonts w:asciiTheme="majorHAnsi" w:hAnsiTheme="majorHAnsi" w:cstheme="majorHAnsi"/>
          <w:sz w:val="22"/>
          <w:lang w:val="es-ES"/>
        </w:rPr>
        <w:t xml:space="preserve"> para revisar las solicitudes de los </w:t>
      </w:r>
      <w:proofErr w:type="spellStart"/>
      <w:r w:rsidR="006C7DDA" w:rsidRPr="006C7DDA">
        <w:rPr>
          <w:rFonts w:asciiTheme="majorHAnsi" w:hAnsiTheme="majorHAnsi" w:cstheme="majorHAnsi"/>
          <w:sz w:val="22"/>
          <w:lang w:val="es-ES"/>
        </w:rPr>
        <w:t>hubs</w:t>
      </w:r>
      <w:proofErr w:type="spellEnd"/>
      <w:r w:rsidR="006C7DDA" w:rsidRPr="006C7DDA">
        <w:rPr>
          <w:rFonts w:asciiTheme="majorHAnsi" w:hAnsiTheme="majorHAnsi" w:cstheme="majorHAnsi"/>
          <w:sz w:val="22"/>
          <w:lang w:val="es-ES"/>
        </w:rPr>
        <w:t xml:space="preserve">. Cada miembro de Share-net </w:t>
      </w:r>
      <w:proofErr w:type="spellStart"/>
      <w:r w:rsidR="006C7DDA" w:rsidRPr="006C7DDA">
        <w:rPr>
          <w:rFonts w:asciiTheme="majorHAnsi" w:hAnsiTheme="majorHAnsi" w:cstheme="majorHAnsi"/>
          <w:sz w:val="22"/>
          <w:lang w:val="es-ES"/>
        </w:rPr>
        <w:t>international</w:t>
      </w:r>
      <w:proofErr w:type="spellEnd"/>
      <w:r w:rsidR="006C7DDA" w:rsidRPr="006C7DDA">
        <w:rPr>
          <w:rFonts w:asciiTheme="majorHAnsi" w:hAnsiTheme="majorHAnsi" w:cstheme="majorHAnsi"/>
          <w:sz w:val="22"/>
          <w:lang w:val="es-ES"/>
        </w:rPr>
        <w:t xml:space="preserve"> puntuará dos solicitudes de los miembros de SNI para ser elegibles.</w:t>
      </w:r>
      <w:r w:rsidRPr="004F5B16">
        <w:rPr>
          <w:rFonts w:asciiTheme="majorHAnsi" w:hAnsiTheme="majorHAnsi" w:cstheme="majorHAnsi"/>
          <w:sz w:val="22"/>
          <w:lang w:val="es-ES"/>
        </w:rPr>
        <w:t xml:space="preserve"> SNI valora la experiencia y el conocimiento que sus miembros aportan a este proceso, busca promover el aprendizaje entre los miembros y educar a la Secretaría sobre las perspectivas y necesidades de los miembros de SNI. La participación mejora la comprensión de las comunidades en cuanto a la filantropía, las estructuras de poder y las jerarquías, la toma de decisiones y permite establecer una plataforma de aprendizaje y conocimiento compartido.</w:t>
      </w:r>
    </w:p>
    <w:p w14:paraId="6411C4F1" w14:textId="77777777" w:rsidR="008004C6" w:rsidRPr="00646C41" w:rsidRDefault="008004C6" w:rsidP="00195D1B">
      <w:pPr>
        <w:spacing w:line="240" w:lineRule="auto"/>
        <w:ind w:left="0"/>
        <w:rPr>
          <w:lang w:val="es-ES"/>
        </w:rPr>
      </w:pPr>
    </w:p>
    <w:p w14:paraId="52FCF8E9" w14:textId="5F1C9FB3" w:rsidR="007A789E" w:rsidRPr="00FC044D" w:rsidRDefault="00FC044D" w:rsidP="00A64336">
      <w:pPr>
        <w:pStyle w:val="Prrafodelista"/>
        <w:numPr>
          <w:ilvl w:val="0"/>
          <w:numId w:val="5"/>
        </w:numPr>
        <w:rPr>
          <w:rStyle w:val="eop"/>
          <w:rFonts w:ascii="Calibri" w:hAnsi="Calibri" w:cs="Calibri"/>
          <w:b/>
          <w:bCs/>
          <w:caps/>
          <w:color w:val="A10869"/>
          <w:sz w:val="36"/>
          <w:szCs w:val="36"/>
          <w:shd w:val="clear" w:color="auto" w:fill="FFFFFF"/>
          <w:lang w:val="es-ES"/>
        </w:rPr>
      </w:pPr>
      <w:r w:rsidRPr="00FC044D">
        <w:rPr>
          <w:rStyle w:val="normaltextrun"/>
          <w:rFonts w:ascii="Calibri" w:hAnsi="Calibri" w:cs="Calibri"/>
          <w:b/>
          <w:bCs/>
          <w:caps/>
          <w:color w:val="A10869"/>
          <w:sz w:val="36"/>
          <w:szCs w:val="36"/>
          <w:shd w:val="clear" w:color="auto" w:fill="FFFFFF"/>
          <w:lang w:val="nl-NL"/>
        </w:rPr>
        <w:t>CRITERIOS DE EVALUACIÓN Y SELECCIÓN</w:t>
      </w:r>
      <w:r w:rsidR="007A789E" w:rsidRPr="00FC044D">
        <w:rPr>
          <w:rStyle w:val="eop"/>
          <w:rFonts w:ascii="Calibri" w:hAnsi="Calibri" w:cs="Calibri"/>
          <w:b/>
          <w:bCs/>
          <w:caps/>
          <w:color w:val="A10869"/>
          <w:sz w:val="36"/>
          <w:szCs w:val="36"/>
          <w:shd w:val="clear" w:color="auto" w:fill="FFFFFF"/>
          <w:lang w:val="es-ES"/>
        </w:rPr>
        <w:t> </w:t>
      </w:r>
    </w:p>
    <w:p w14:paraId="5324627C" w14:textId="7784910E" w:rsidR="00FB7FCA" w:rsidRPr="00BB133A" w:rsidRDefault="00FC044D" w:rsidP="00195D1B">
      <w:pPr>
        <w:spacing w:line="240" w:lineRule="auto"/>
        <w:ind w:left="0"/>
        <w:rPr>
          <w:rFonts w:asciiTheme="majorHAnsi" w:hAnsiTheme="majorHAnsi" w:cstheme="majorHAnsi"/>
          <w:sz w:val="22"/>
          <w:lang w:val="es-ES"/>
        </w:rPr>
      </w:pPr>
      <w:r w:rsidRPr="00BB133A">
        <w:rPr>
          <w:rFonts w:asciiTheme="majorHAnsi" w:hAnsiTheme="majorHAnsi" w:cstheme="majorHAnsi"/>
          <w:sz w:val="22"/>
          <w:lang w:val="es-ES"/>
        </w:rPr>
        <w:t>Las solicitudes serán evaluadas en base a su</w:t>
      </w:r>
      <w:r w:rsidR="00FB7FCA" w:rsidRPr="00BB133A">
        <w:rPr>
          <w:rFonts w:asciiTheme="majorHAnsi" w:hAnsiTheme="majorHAnsi" w:cstheme="majorHAnsi"/>
          <w:sz w:val="22"/>
          <w:lang w:val="es-ES"/>
        </w:rPr>
        <w:t>:</w:t>
      </w:r>
    </w:p>
    <w:p w14:paraId="0BC5B880" w14:textId="2B3A09C6" w:rsidR="00BB133A" w:rsidRPr="00BB133A" w:rsidRDefault="00BB133A" w:rsidP="00A64336">
      <w:pPr>
        <w:pStyle w:val="Prrafodelista"/>
        <w:rPr>
          <w:lang w:val="es-ES"/>
        </w:rPr>
      </w:pPr>
      <w:r w:rsidRPr="00BB133A">
        <w:rPr>
          <w:lang w:val="es-ES"/>
        </w:rPr>
        <w:t xml:space="preserve">Capacidad para abordar un tema o una problemática de SDSR de manera efectiva mediante la creación de producto(s) de conocimiento o la generación de conocimiento adecuado para el cambio de políticas y prácticas. </w:t>
      </w:r>
    </w:p>
    <w:p w14:paraId="3B43B94D" w14:textId="460FE196" w:rsidR="00BB133A" w:rsidRPr="00BB133A" w:rsidRDefault="00BB133A" w:rsidP="00A64336">
      <w:pPr>
        <w:pStyle w:val="Prrafodelista"/>
        <w:rPr>
          <w:lang w:val="es-ES"/>
        </w:rPr>
      </w:pPr>
      <w:r w:rsidRPr="00BB133A">
        <w:rPr>
          <w:lang w:val="es-ES"/>
        </w:rPr>
        <w:t>Capacidad de demostrar el compromiso con los principios de participación, diversidad e inclusión en el proyecto.</w:t>
      </w:r>
    </w:p>
    <w:p w14:paraId="30289EA8" w14:textId="27973A32" w:rsidR="00BB133A" w:rsidRPr="00BB133A" w:rsidRDefault="00BB133A" w:rsidP="00A64336">
      <w:pPr>
        <w:pStyle w:val="Prrafodelista"/>
        <w:rPr>
          <w:lang w:val="es-ES"/>
        </w:rPr>
      </w:pPr>
      <w:r w:rsidRPr="00BB133A">
        <w:rPr>
          <w:lang w:val="es-ES"/>
        </w:rPr>
        <w:t xml:space="preserve">Capacidad para demostrar la aceptación, el interés y el </w:t>
      </w:r>
      <w:r w:rsidR="006C7DDA">
        <w:rPr>
          <w:lang w:val="es-ES"/>
        </w:rPr>
        <w:t>involucramiento</w:t>
      </w:r>
      <w:r w:rsidRPr="00BB133A">
        <w:rPr>
          <w:lang w:val="es-ES"/>
        </w:rPr>
        <w:t xml:space="preserve"> de las partes interesadas sensibilizadas, incluyendo una estrategia clara para la difusión de su producto. Por ejemplo, explique cómo quiere aumentar el impacto concienciando a las partes interesadas con el producto o productos de conocimiento que se propone crear.  </w:t>
      </w:r>
    </w:p>
    <w:p w14:paraId="215B6B26" w14:textId="05CE6EFC" w:rsidR="00BB133A" w:rsidRPr="00BB133A" w:rsidRDefault="00BB133A" w:rsidP="00A64336">
      <w:pPr>
        <w:pStyle w:val="Prrafodelista"/>
        <w:rPr>
          <w:lang w:val="es-ES"/>
        </w:rPr>
      </w:pPr>
      <w:r w:rsidRPr="00BB133A">
        <w:rPr>
          <w:lang w:val="es-ES"/>
        </w:rPr>
        <w:t xml:space="preserve">Capacidad para innovar y crear estrategias que sean relevantes y sensibles al contexto.  </w:t>
      </w:r>
    </w:p>
    <w:p w14:paraId="4B2A5BA8" w14:textId="00FE6060" w:rsidR="00BB133A" w:rsidRPr="00BB133A" w:rsidRDefault="00BB133A" w:rsidP="00A64336">
      <w:pPr>
        <w:pStyle w:val="Prrafodelista"/>
        <w:rPr>
          <w:lang w:val="es-ES"/>
        </w:rPr>
      </w:pPr>
      <w:r w:rsidRPr="00BB133A">
        <w:rPr>
          <w:lang w:val="es-ES"/>
        </w:rPr>
        <w:t xml:space="preserve">Capacidad para lograr un impacto mediante la creación, la mejora y el fortalecimiento de la producción de conocimientos en materia de SDSR.   </w:t>
      </w:r>
    </w:p>
    <w:p w14:paraId="74BE7729" w14:textId="14DC787C" w:rsidR="00BB133A" w:rsidRDefault="00BB133A" w:rsidP="00A64336">
      <w:pPr>
        <w:pStyle w:val="Prrafodelista"/>
        <w:rPr>
          <w:lang w:val="es-ES"/>
        </w:rPr>
      </w:pPr>
      <w:r w:rsidRPr="00BB133A">
        <w:rPr>
          <w:lang w:val="es-ES"/>
        </w:rPr>
        <w:t xml:space="preserve">Capacidad para colaborar eficazmente y/o producir contenidos útiles para los miembros de la red SNI y sus </w:t>
      </w:r>
      <w:proofErr w:type="spellStart"/>
      <w:r w:rsidRPr="00BB133A">
        <w:rPr>
          <w:lang w:val="es-ES"/>
        </w:rPr>
        <w:t>hubs</w:t>
      </w:r>
      <w:proofErr w:type="spellEnd"/>
      <w:r w:rsidRPr="00BB133A">
        <w:rPr>
          <w:lang w:val="es-ES"/>
        </w:rPr>
        <w:t xml:space="preserve"> nacionales.</w:t>
      </w:r>
    </w:p>
    <w:p w14:paraId="6906F9FF" w14:textId="777C66E8" w:rsidR="006C7DDA" w:rsidRPr="00BB133A" w:rsidRDefault="006C7DDA" w:rsidP="00A64336">
      <w:pPr>
        <w:pStyle w:val="Prrafodelista"/>
        <w:rPr>
          <w:lang w:val="es-ES"/>
        </w:rPr>
      </w:pPr>
      <w:r w:rsidRPr="006C7DDA">
        <w:rPr>
          <w:lang w:val="es-ES"/>
        </w:rPr>
        <w:t>Capacidad de mostrar la relevancia y legitimidad de la organización y/o colaboración para trabajar en los temas y grupos meta seleccionados</w:t>
      </w:r>
    </w:p>
    <w:p w14:paraId="02AC08A4" w14:textId="77777777" w:rsidR="00035844" w:rsidRPr="00A64336" w:rsidRDefault="00035844" w:rsidP="00A64336">
      <w:pPr>
        <w:ind w:left="720"/>
        <w:rPr>
          <w:lang w:val="es-ES"/>
        </w:rPr>
      </w:pPr>
    </w:p>
    <w:p w14:paraId="3CADD557" w14:textId="00BE5D0B" w:rsidR="00FE55BC" w:rsidRPr="00035844" w:rsidRDefault="006C7DDA" w:rsidP="00A64336">
      <w:pPr>
        <w:pStyle w:val="Prrafodelista"/>
        <w:numPr>
          <w:ilvl w:val="0"/>
          <w:numId w:val="5"/>
        </w:numPr>
        <w:rPr>
          <w:rStyle w:val="normaltextrun"/>
          <w:rFonts w:ascii="Calibri" w:hAnsi="Calibri" w:cs="Calibri"/>
          <w:b/>
          <w:bCs/>
          <w:caps/>
          <w:color w:val="A10869"/>
          <w:sz w:val="36"/>
          <w:szCs w:val="36"/>
          <w:shd w:val="clear" w:color="auto" w:fill="FFFFFF"/>
          <w:lang w:val="nl-NL"/>
        </w:rPr>
      </w:pPr>
      <w:r w:rsidRPr="006C7DDA">
        <w:rPr>
          <w:rStyle w:val="normaltextrun"/>
          <w:rFonts w:ascii="Calibri" w:hAnsi="Calibri" w:cs="Calibri"/>
          <w:b/>
          <w:bCs/>
          <w:caps/>
          <w:color w:val="A10869"/>
          <w:sz w:val="36"/>
          <w:szCs w:val="36"/>
          <w:shd w:val="clear" w:color="auto" w:fill="FFFFFF"/>
          <w:lang w:val="nl-NL"/>
        </w:rPr>
        <w:t>WEBINAR DE INFORMACIÓN SOBRE SUBVENCIONES Y TALLER DE REDACCIÓN</w:t>
      </w:r>
    </w:p>
    <w:p w14:paraId="14EDC771" w14:textId="7180A7FC" w:rsidR="00554D93" w:rsidRDefault="00882BBB" w:rsidP="00035844">
      <w:pPr>
        <w:spacing w:line="240" w:lineRule="auto"/>
        <w:ind w:left="0"/>
        <w:jc w:val="both"/>
        <w:rPr>
          <w:lang w:val="es-ES"/>
        </w:rPr>
      </w:pPr>
      <w:r w:rsidRPr="00882BBB">
        <w:rPr>
          <w:lang w:val="es-ES"/>
        </w:rPr>
        <w:t xml:space="preserve">Se grabará y publicará en nuestro sitio web un </w:t>
      </w:r>
      <w:proofErr w:type="spellStart"/>
      <w:r w:rsidRPr="00882BBB">
        <w:rPr>
          <w:lang w:val="es-ES"/>
        </w:rPr>
        <w:t>webinar</w:t>
      </w:r>
      <w:proofErr w:type="spellEnd"/>
      <w:r w:rsidRPr="00882BBB">
        <w:rPr>
          <w:lang w:val="es-ES"/>
        </w:rPr>
        <w:t xml:space="preserve"> para aclarar el sistema y el proceso de concesión de subvenciones. Se publicará en la página de la convocatoria de subvenciones, que puede encontrarse en nuestra página de subvenciones: https://share-netinternational.org/grants/ El </w:t>
      </w:r>
      <w:r w:rsidRPr="00882BBB">
        <w:rPr>
          <w:b/>
          <w:bCs/>
          <w:lang w:val="es-ES"/>
        </w:rPr>
        <w:t>25 de octubre de 2022</w:t>
      </w:r>
      <w:r w:rsidRPr="00882BBB">
        <w:rPr>
          <w:lang w:val="es-ES"/>
        </w:rPr>
        <w:t xml:space="preserve">, SNI organizará un taller de redacción para orientar a los solicitantes sobre cómo redactar una propuesta para las Subvenciones de Activación, responder a cualquier pregunta que esta guía no resuelva y aclarar cualquier duda que se tenga sobre la convocatoria.  Invitamos a los solicitantes potenciales a ver el </w:t>
      </w:r>
      <w:proofErr w:type="spellStart"/>
      <w:r w:rsidRPr="00882BBB">
        <w:rPr>
          <w:lang w:val="es-ES"/>
        </w:rPr>
        <w:t>webinar</w:t>
      </w:r>
      <w:proofErr w:type="spellEnd"/>
      <w:r w:rsidRPr="00882BBB">
        <w:rPr>
          <w:lang w:val="es-ES"/>
        </w:rPr>
        <w:t xml:space="preserve"> grabado y a participar en el taller de redacción. La información sobre el taller de redacción se publicará a través de nuestra página de eventos en https://share-netinternational.org/events/ a principios de octubre de 2022.  Se celebrará en inglés, con traducción disponible previa solicitud. Las traducciones pueden solicitarse a través del formulario de inscripción al evento</w:t>
      </w:r>
      <w:r w:rsidR="00554D93" w:rsidRPr="00554D93">
        <w:rPr>
          <w:lang w:val="es-ES"/>
        </w:rPr>
        <w:t>.</w:t>
      </w:r>
    </w:p>
    <w:p w14:paraId="5EA66A03" w14:textId="77777777" w:rsidR="00195D1B" w:rsidRPr="00646C41" w:rsidRDefault="00195D1B" w:rsidP="00195D1B">
      <w:pPr>
        <w:spacing w:line="240" w:lineRule="auto"/>
        <w:ind w:left="0"/>
        <w:rPr>
          <w:lang w:val="es-ES"/>
        </w:rPr>
      </w:pPr>
    </w:p>
    <w:p w14:paraId="5E915F07" w14:textId="0C041464" w:rsidR="00882BBB" w:rsidRDefault="00882BBB" w:rsidP="00A64336">
      <w:pPr>
        <w:pStyle w:val="Prrafodelista"/>
        <w:numPr>
          <w:ilvl w:val="0"/>
          <w:numId w:val="5"/>
        </w:numPr>
        <w:rPr>
          <w:rStyle w:val="normaltextrun"/>
          <w:rFonts w:ascii="Calibri" w:hAnsi="Calibri" w:cs="Calibri"/>
          <w:b/>
          <w:bCs/>
          <w:caps/>
          <w:color w:val="A10869"/>
          <w:sz w:val="36"/>
          <w:szCs w:val="36"/>
          <w:lang w:val="es-ES"/>
        </w:rPr>
      </w:pPr>
      <w:r w:rsidRPr="00882BBB">
        <w:rPr>
          <w:rStyle w:val="normaltextrun"/>
          <w:rFonts w:ascii="Calibri" w:hAnsi="Calibri" w:cs="Calibri"/>
          <w:b/>
          <w:bCs/>
          <w:caps/>
          <w:color w:val="A10869"/>
          <w:sz w:val="36"/>
          <w:szCs w:val="36"/>
          <w:lang w:val="es-ES"/>
        </w:rPr>
        <w:t>ASISTENCIA POR CORREO ELECTRÓNICO Y RE</w:t>
      </w:r>
      <w:r w:rsidR="00A64336">
        <w:rPr>
          <w:rStyle w:val="normaltextrun"/>
          <w:rFonts w:ascii="Calibri" w:hAnsi="Calibri" w:cs="Calibri"/>
          <w:b/>
          <w:bCs/>
          <w:caps/>
          <w:color w:val="A10869"/>
          <w:sz w:val="36"/>
          <w:szCs w:val="36"/>
          <w:lang w:val="es-ES"/>
        </w:rPr>
        <w:t>spuesta a</w:t>
      </w:r>
      <w:r w:rsidRPr="00882BBB">
        <w:rPr>
          <w:rStyle w:val="normaltextrun"/>
          <w:rFonts w:ascii="Calibri" w:hAnsi="Calibri" w:cs="Calibri"/>
          <w:b/>
          <w:bCs/>
          <w:caps/>
          <w:color w:val="A10869"/>
          <w:sz w:val="36"/>
          <w:szCs w:val="36"/>
          <w:lang w:val="es-ES"/>
        </w:rPr>
        <w:t xml:space="preserve"> LA APLICACIÓN</w:t>
      </w:r>
    </w:p>
    <w:p w14:paraId="42367A5B" w14:textId="27D611C3" w:rsidR="00A64336" w:rsidRPr="00A64336" w:rsidRDefault="00A64336" w:rsidP="0003100B">
      <w:pPr>
        <w:jc w:val="both"/>
        <w:rPr>
          <w:rStyle w:val="normaltextrun"/>
          <w:rFonts w:cstheme="minorHAnsi"/>
          <w:caps/>
          <w:szCs w:val="21"/>
          <w:lang w:val="es-ES"/>
        </w:rPr>
      </w:pPr>
      <w:r w:rsidRPr="00A64336">
        <w:rPr>
          <w:rStyle w:val="normaltextrun"/>
          <w:rFonts w:cstheme="minorHAnsi"/>
          <w:szCs w:val="21"/>
          <w:lang w:val="es-ES"/>
        </w:rPr>
        <w:lastRenderedPageBreak/>
        <w:t>S</w:t>
      </w:r>
      <w:r>
        <w:rPr>
          <w:rStyle w:val="normaltextrun"/>
          <w:rFonts w:cstheme="minorHAnsi"/>
          <w:szCs w:val="21"/>
          <w:lang w:val="es-ES"/>
        </w:rPr>
        <w:t>NI</w:t>
      </w:r>
      <w:r w:rsidRPr="00A64336">
        <w:rPr>
          <w:rStyle w:val="normaltextrun"/>
          <w:rFonts w:cstheme="minorHAnsi"/>
          <w:szCs w:val="21"/>
          <w:lang w:val="es-ES"/>
        </w:rPr>
        <w:t xml:space="preserve"> sólo puede responder por correo electrónico a las preguntas sobre las subvenciones que no están cubiertas en estas directrices de subvenciones o en el </w:t>
      </w:r>
      <w:proofErr w:type="spellStart"/>
      <w:r w:rsidRPr="00A64336">
        <w:rPr>
          <w:rStyle w:val="normaltextrun"/>
          <w:rFonts w:cstheme="minorHAnsi"/>
          <w:szCs w:val="21"/>
          <w:lang w:val="es-ES"/>
        </w:rPr>
        <w:t>webinar</w:t>
      </w:r>
      <w:proofErr w:type="spellEnd"/>
      <w:r w:rsidRPr="00A64336">
        <w:rPr>
          <w:rStyle w:val="normaltextrun"/>
          <w:rFonts w:cstheme="minorHAnsi"/>
          <w:szCs w:val="21"/>
          <w:lang w:val="es-ES"/>
        </w:rPr>
        <w:t xml:space="preserve"> informativo, del 15 de octubre al 8 de noviembre de 2022. Esto significa que no podemos garantizar la respuesta a cualquier pregunta en la última semana de la convocatoria de subvenciones. </w:t>
      </w:r>
    </w:p>
    <w:p w14:paraId="123F5680" w14:textId="5A7431D1" w:rsidR="00882BBB" w:rsidRDefault="00A64336" w:rsidP="0003100B">
      <w:pPr>
        <w:jc w:val="both"/>
        <w:rPr>
          <w:rStyle w:val="normaltextrun"/>
          <w:rFonts w:cstheme="minorHAnsi"/>
          <w:szCs w:val="21"/>
          <w:lang w:val="es-ES"/>
        </w:rPr>
      </w:pPr>
      <w:r w:rsidRPr="00A64336">
        <w:rPr>
          <w:rStyle w:val="normaltextrun"/>
          <w:rFonts w:cstheme="minorHAnsi"/>
          <w:szCs w:val="21"/>
          <w:lang w:val="es-ES"/>
        </w:rPr>
        <w:t>Todos los solicitantes recibirán respuestas a sus solicitudes; nuestro objetivo es compartirlas antes del 13 de enero de 2023.</w:t>
      </w:r>
    </w:p>
    <w:p w14:paraId="36A7FFCF" w14:textId="77777777" w:rsidR="00A64336" w:rsidRPr="00A64336" w:rsidRDefault="00A64336" w:rsidP="00A64336">
      <w:pPr>
        <w:rPr>
          <w:rStyle w:val="normaltextrun"/>
          <w:rFonts w:cstheme="minorHAnsi"/>
          <w:caps/>
          <w:szCs w:val="21"/>
          <w:lang w:val="es-ES"/>
        </w:rPr>
      </w:pPr>
    </w:p>
    <w:p w14:paraId="20E38A29" w14:textId="30049BEC" w:rsidR="00A64336" w:rsidRDefault="00A64336" w:rsidP="00A64336">
      <w:pPr>
        <w:pStyle w:val="Prrafodelista"/>
        <w:numPr>
          <w:ilvl w:val="0"/>
          <w:numId w:val="5"/>
        </w:numPr>
        <w:rPr>
          <w:rStyle w:val="normaltextrun"/>
          <w:rFonts w:ascii="Calibri" w:hAnsi="Calibri" w:cs="Calibri"/>
          <w:b/>
          <w:bCs/>
          <w:caps/>
          <w:color w:val="A10869"/>
          <w:sz w:val="36"/>
          <w:szCs w:val="36"/>
          <w:lang w:val="es-ES"/>
        </w:rPr>
      </w:pPr>
      <w:r w:rsidRPr="00A64336">
        <w:rPr>
          <w:rStyle w:val="normaltextrun"/>
          <w:rFonts w:ascii="Calibri" w:hAnsi="Calibri" w:cs="Calibri"/>
          <w:b/>
          <w:bCs/>
          <w:caps/>
          <w:color w:val="A10869"/>
          <w:sz w:val="36"/>
          <w:szCs w:val="36"/>
          <w:lang w:val="es-ES"/>
        </w:rPr>
        <w:t>CÓMO SOLICITAR UNA SUBVENCIÓN DE ACTIVACIÓN</w:t>
      </w:r>
    </w:p>
    <w:p w14:paraId="3BDE805B" w14:textId="6A873A62" w:rsidR="00A64336" w:rsidRDefault="00A64336" w:rsidP="00A64336">
      <w:pPr>
        <w:pStyle w:val="Prrafodelista"/>
        <w:numPr>
          <w:ilvl w:val="0"/>
          <w:numId w:val="0"/>
        </w:numPr>
        <w:ind w:left="1440"/>
        <w:rPr>
          <w:rStyle w:val="normaltextrun"/>
          <w:rFonts w:ascii="Calibri" w:hAnsi="Calibri" w:cs="Calibri"/>
          <w:b/>
          <w:bCs/>
          <w:caps/>
          <w:color w:val="A10869"/>
          <w:sz w:val="36"/>
          <w:szCs w:val="36"/>
          <w:lang w:val="es-ES"/>
        </w:rPr>
      </w:pPr>
      <w:r>
        <w:rPr>
          <w:rStyle w:val="normaltextrun"/>
          <w:rFonts w:ascii="Calibri" w:hAnsi="Calibri" w:cs="Calibri"/>
          <w:b/>
          <w:bCs/>
          <w:caps/>
          <w:color w:val="A10869"/>
          <w:sz w:val="36"/>
          <w:szCs w:val="36"/>
          <w:lang w:val="es-ES"/>
        </w:rPr>
        <w:t>12.1.</w:t>
      </w:r>
      <w:r w:rsidR="0003100B">
        <w:rPr>
          <w:rStyle w:val="normaltextrun"/>
          <w:rFonts w:ascii="Calibri" w:hAnsi="Calibri" w:cs="Calibri"/>
          <w:b/>
          <w:bCs/>
          <w:caps/>
          <w:color w:val="A10869"/>
          <w:sz w:val="36"/>
          <w:szCs w:val="36"/>
          <w:lang w:val="es-ES"/>
        </w:rPr>
        <w:t xml:space="preserve"> </w:t>
      </w:r>
      <w:r w:rsidR="00CC1BDC" w:rsidRPr="00CC1BDC">
        <w:rPr>
          <w:rStyle w:val="normaltextrun"/>
          <w:rFonts w:ascii="Calibri" w:hAnsi="Calibri" w:cs="Calibri"/>
          <w:b/>
          <w:bCs/>
          <w:caps/>
          <w:color w:val="A10869"/>
          <w:sz w:val="36"/>
          <w:szCs w:val="36"/>
          <w:lang w:val="es-ES"/>
        </w:rPr>
        <w:t>PARA MIEMBROS DE SHARE-NET INTERNATIONAL &amp; HUBS NACIONALES CON CUENTA EN LA PLATAFORMA DIGITAL</w:t>
      </w:r>
    </w:p>
    <w:p w14:paraId="790E7313" w14:textId="460C2026" w:rsidR="0003100B" w:rsidRPr="0003100B" w:rsidRDefault="0003100B" w:rsidP="0003100B">
      <w:pPr>
        <w:jc w:val="both"/>
        <w:rPr>
          <w:rStyle w:val="normaltextrun"/>
          <w:rFonts w:cstheme="minorHAnsi"/>
          <w:caps/>
          <w:szCs w:val="21"/>
          <w:lang w:val="es-ES"/>
        </w:rPr>
      </w:pPr>
      <w:r w:rsidRPr="0003100B">
        <w:rPr>
          <w:rStyle w:val="normaltextrun"/>
          <w:rFonts w:cstheme="minorHAnsi"/>
          <w:szCs w:val="21"/>
          <w:lang w:val="es-ES"/>
        </w:rPr>
        <w:t xml:space="preserve">Las solicitudes sólo pueden realizarse en línea, a través de nuestro sitio web, debe tener una cuenta en la plataforma digital (nuestro sitio web) para poder acceder al formulario de solicitud.  </w:t>
      </w:r>
    </w:p>
    <w:p w14:paraId="3A619F35" w14:textId="6C888046" w:rsidR="0003100B" w:rsidRPr="0003100B" w:rsidRDefault="0003100B" w:rsidP="0003100B">
      <w:pPr>
        <w:jc w:val="both"/>
        <w:rPr>
          <w:rStyle w:val="normaltextrun"/>
          <w:rFonts w:cstheme="minorHAnsi"/>
          <w:caps/>
          <w:szCs w:val="21"/>
          <w:lang w:val="es-ES"/>
        </w:rPr>
      </w:pPr>
      <w:r w:rsidRPr="0003100B">
        <w:rPr>
          <w:rStyle w:val="normaltextrun"/>
          <w:rFonts w:cstheme="minorHAnsi"/>
          <w:szCs w:val="21"/>
          <w:lang w:val="es-ES"/>
        </w:rPr>
        <w:t xml:space="preserve">Todos los miembros de </w:t>
      </w:r>
      <w:proofErr w:type="spellStart"/>
      <w:r w:rsidRPr="0003100B">
        <w:rPr>
          <w:rStyle w:val="normaltextrun"/>
          <w:rFonts w:cstheme="minorHAnsi"/>
          <w:szCs w:val="21"/>
          <w:lang w:val="es-ES"/>
        </w:rPr>
        <w:t>sni</w:t>
      </w:r>
      <w:proofErr w:type="spellEnd"/>
      <w:r w:rsidRPr="0003100B">
        <w:rPr>
          <w:rStyle w:val="normaltextrun"/>
          <w:rFonts w:cstheme="minorHAnsi"/>
          <w:szCs w:val="21"/>
          <w:lang w:val="es-ES"/>
        </w:rPr>
        <w:t xml:space="preserve"> tienen cuentas en la plataforma digital, y algunos miembros de los </w:t>
      </w:r>
      <w:proofErr w:type="spellStart"/>
      <w:r w:rsidRPr="0003100B">
        <w:rPr>
          <w:rStyle w:val="normaltextrun"/>
          <w:rFonts w:cstheme="minorHAnsi"/>
          <w:szCs w:val="21"/>
          <w:lang w:val="es-ES"/>
        </w:rPr>
        <w:t>hubs</w:t>
      </w:r>
      <w:proofErr w:type="spellEnd"/>
      <w:r w:rsidRPr="0003100B">
        <w:rPr>
          <w:rStyle w:val="normaltextrun"/>
          <w:rFonts w:cstheme="minorHAnsi"/>
          <w:szCs w:val="21"/>
          <w:lang w:val="es-ES"/>
        </w:rPr>
        <w:t xml:space="preserve"> de países también. Si no puede acceder a su cuenta, intente restablecer la contraseña (enlace disponible en la página de inicio de sesión), y si eso falla, póngase en contacto con info@share-netinternational.org y le ayudaremos a acceder a su cuenta.</w:t>
      </w:r>
    </w:p>
    <w:p w14:paraId="4E257F1B" w14:textId="68C35164" w:rsidR="0003100B" w:rsidRPr="0003100B" w:rsidRDefault="0003100B" w:rsidP="0003100B">
      <w:pPr>
        <w:jc w:val="both"/>
        <w:rPr>
          <w:rStyle w:val="normaltextrun"/>
          <w:rFonts w:cstheme="minorHAnsi"/>
          <w:caps/>
          <w:szCs w:val="21"/>
          <w:lang w:val="es-ES"/>
        </w:rPr>
      </w:pPr>
      <w:r w:rsidRPr="0003100B">
        <w:rPr>
          <w:rStyle w:val="normaltextrun"/>
          <w:rFonts w:cstheme="minorHAnsi"/>
          <w:szCs w:val="21"/>
          <w:lang w:val="es-ES"/>
        </w:rPr>
        <w:t xml:space="preserve">Tenga en cuenta que no aceptamos solicitudes de subvención por correo electrónico. </w:t>
      </w:r>
    </w:p>
    <w:p w14:paraId="75FB7D8E" w14:textId="55A098DE" w:rsidR="0003100B" w:rsidRDefault="0003100B" w:rsidP="0003100B">
      <w:pPr>
        <w:jc w:val="both"/>
        <w:rPr>
          <w:rStyle w:val="normaltextrun"/>
          <w:rFonts w:cstheme="minorHAnsi"/>
          <w:szCs w:val="21"/>
          <w:lang w:val="es-ES"/>
        </w:rPr>
      </w:pPr>
      <w:r w:rsidRPr="0003100B">
        <w:rPr>
          <w:rStyle w:val="normaltextrun"/>
          <w:rFonts w:cstheme="minorHAnsi"/>
          <w:caps/>
          <w:szCs w:val="21"/>
          <w:lang w:val="es-ES"/>
        </w:rPr>
        <w:t>C</w:t>
      </w:r>
      <w:r w:rsidRPr="0003100B">
        <w:rPr>
          <w:rStyle w:val="normaltextrun"/>
          <w:rFonts w:cstheme="minorHAnsi"/>
          <w:szCs w:val="21"/>
          <w:lang w:val="es-ES"/>
        </w:rPr>
        <w:t>ómo acceder al formulario de solicitud y presentarla</w:t>
      </w:r>
      <w:r>
        <w:rPr>
          <w:rStyle w:val="normaltextrun"/>
          <w:rFonts w:cstheme="minorHAnsi"/>
          <w:szCs w:val="21"/>
          <w:lang w:val="es-ES"/>
        </w:rPr>
        <w:t>:</w:t>
      </w:r>
    </w:p>
    <w:p w14:paraId="3A182C5B" w14:textId="1D29678C" w:rsidR="0003100B" w:rsidRPr="00CC1BDC" w:rsidRDefault="00CC1BDC" w:rsidP="00CC1BDC">
      <w:pPr>
        <w:pStyle w:val="Prrafodelista"/>
        <w:numPr>
          <w:ilvl w:val="0"/>
          <w:numId w:val="20"/>
        </w:numPr>
        <w:rPr>
          <w:rStyle w:val="normaltextrun"/>
          <w:rFonts w:cstheme="minorHAnsi"/>
          <w:caps/>
          <w:szCs w:val="21"/>
          <w:lang w:val="es-ES"/>
        </w:rPr>
      </w:pPr>
      <w:r w:rsidRPr="00CC1BDC">
        <w:rPr>
          <w:rStyle w:val="normaltextrun"/>
          <w:rFonts w:cstheme="minorHAnsi"/>
          <w:szCs w:val="21"/>
          <w:lang w:val="es-ES"/>
        </w:rPr>
        <w:t xml:space="preserve">Inicie sesión en la plataforma digital y diríjase a la página de subvenciones. Aquí podrá encontrar la convocatoria de solicitudes. </w:t>
      </w:r>
    </w:p>
    <w:p w14:paraId="0D155D76" w14:textId="62E55BC1" w:rsidR="0003100B" w:rsidRPr="00CC1BDC" w:rsidRDefault="00CC1BDC" w:rsidP="00CC1BDC">
      <w:pPr>
        <w:pStyle w:val="Prrafodelista"/>
        <w:numPr>
          <w:ilvl w:val="0"/>
          <w:numId w:val="20"/>
        </w:numPr>
        <w:rPr>
          <w:rStyle w:val="normaltextrun"/>
          <w:rFonts w:cstheme="minorHAnsi"/>
          <w:caps/>
          <w:szCs w:val="21"/>
          <w:lang w:val="es-ES"/>
        </w:rPr>
      </w:pPr>
      <w:r w:rsidRPr="00CC1BDC">
        <w:rPr>
          <w:rStyle w:val="normaltextrun"/>
          <w:rFonts w:cstheme="minorHAnsi"/>
          <w:szCs w:val="21"/>
          <w:lang w:val="es-ES"/>
        </w:rPr>
        <w:t>Haga clic en la lista de subvenciones de activación del conocimiento para abrir la convocatoria de subvenciones y, a continuación, haga clic en el botón "solicitar" situado en la parte superior derecha de la página. Tenga en cuenta que sólo verá este botón si ha iniciado sesión en la plataforma digital.</w:t>
      </w:r>
    </w:p>
    <w:p w14:paraId="31CC147B" w14:textId="2A2DFBF5" w:rsidR="00CC1BDC" w:rsidRPr="00CC1BDC" w:rsidRDefault="00CC1BDC" w:rsidP="00CC1BDC">
      <w:pPr>
        <w:pStyle w:val="Prrafodelista"/>
        <w:numPr>
          <w:ilvl w:val="0"/>
          <w:numId w:val="20"/>
        </w:numPr>
        <w:rPr>
          <w:rStyle w:val="normaltextrun"/>
          <w:rFonts w:cstheme="minorHAnsi"/>
          <w:caps/>
          <w:szCs w:val="21"/>
          <w:lang w:val="es-ES"/>
        </w:rPr>
      </w:pPr>
      <w:r w:rsidRPr="00CC1BDC">
        <w:rPr>
          <w:rStyle w:val="normaltextrun"/>
          <w:rFonts w:cstheme="minorHAnsi"/>
          <w:szCs w:val="21"/>
          <w:lang w:val="es-ES"/>
        </w:rPr>
        <w:t>Luego de completar el formulario de solicitud y enviarlo, recibirá un correo electrónico automático para confirmar que su solicitud ha sido recibida. Si no lo recibe, su solicitud no ha sido recibida. Puede comprobar el progreso de su solicitud a través de la sección "mis actividades" de su perfil.</w:t>
      </w:r>
    </w:p>
    <w:p w14:paraId="41279DFA" w14:textId="4CBAEC0E" w:rsidR="00CC1BDC" w:rsidRDefault="00CC1BDC" w:rsidP="00CC1BDC">
      <w:pPr>
        <w:rPr>
          <w:rStyle w:val="normaltextrun"/>
          <w:rFonts w:cstheme="minorHAnsi"/>
          <w:szCs w:val="21"/>
          <w:lang w:val="es-ES"/>
        </w:rPr>
      </w:pPr>
      <w:r w:rsidRPr="00CC1BDC">
        <w:rPr>
          <w:rStyle w:val="normaltextrun"/>
          <w:rFonts w:cstheme="minorHAnsi"/>
          <w:szCs w:val="21"/>
          <w:lang w:val="es-ES"/>
        </w:rPr>
        <w:t>Puede guardar las solicitudes parcialmente completadas antes de enviarlas, y revisar su solicitud enviada a través de la sección "mis actividades" de su perfil.</w:t>
      </w:r>
    </w:p>
    <w:p w14:paraId="39FEBB5D" w14:textId="7C66B64C" w:rsidR="00CC1BDC" w:rsidRDefault="00CC1BDC" w:rsidP="00CC1BDC">
      <w:pPr>
        <w:rPr>
          <w:rStyle w:val="normaltextrun"/>
          <w:rFonts w:cstheme="minorHAnsi"/>
          <w:szCs w:val="21"/>
          <w:lang w:val="es-ES"/>
        </w:rPr>
      </w:pPr>
    </w:p>
    <w:p w14:paraId="0945BEC7" w14:textId="643764FC" w:rsidR="00CC1BDC" w:rsidRDefault="00CC1BDC" w:rsidP="00CC1BDC">
      <w:pPr>
        <w:pStyle w:val="Prrafodelista"/>
        <w:numPr>
          <w:ilvl w:val="0"/>
          <w:numId w:val="0"/>
        </w:numPr>
        <w:ind w:left="1440"/>
        <w:rPr>
          <w:rStyle w:val="normaltextrun"/>
          <w:rFonts w:ascii="Calibri" w:hAnsi="Calibri" w:cs="Calibri"/>
          <w:b/>
          <w:bCs/>
          <w:caps/>
          <w:color w:val="A10869"/>
          <w:sz w:val="36"/>
          <w:szCs w:val="36"/>
          <w:lang w:val="es-ES"/>
        </w:rPr>
      </w:pPr>
      <w:r>
        <w:rPr>
          <w:rStyle w:val="normaltextrun"/>
          <w:rFonts w:ascii="Calibri" w:hAnsi="Calibri" w:cs="Calibri"/>
          <w:b/>
          <w:bCs/>
          <w:caps/>
          <w:color w:val="A10869"/>
          <w:sz w:val="36"/>
          <w:szCs w:val="36"/>
          <w:lang w:val="es-ES"/>
        </w:rPr>
        <w:t xml:space="preserve">12.2. </w:t>
      </w:r>
      <w:r w:rsidRPr="00CC1BDC">
        <w:rPr>
          <w:rStyle w:val="normaltextrun"/>
          <w:rFonts w:ascii="Calibri" w:hAnsi="Calibri" w:cs="Calibri"/>
          <w:b/>
          <w:bCs/>
          <w:caps/>
          <w:color w:val="A10869"/>
          <w:sz w:val="36"/>
          <w:szCs w:val="36"/>
          <w:lang w:val="es-ES"/>
        </w:rPr>
        <w:t xml:space="preserve">PARA LOS MIEMBROS DE HUBS NACIONALES DE SHARE-NET </w:t>
      </w:r>
      <w:r w:rsidRPr="00CC1BDC">
        <w:rPr>
          <w:rStyle w:val="normaltextrun"/>
          <w:rFonts w:ascii="Calibri" w:hAnsi="Calibri" w:cs="Calibri"/>
          <w:b/>
          <w:bCs/>
          <w:i/>
          <w:iCs/>
          <w:caps/>
          <w:color w:val="A10869"/>
          <w:sz w:val="36"/>
          <w:szCs w:val="36"/>
          <w:lang w:val="es-ES"/>
        </w:rPr>
        <w:t>SIN CUENTA</w:t>
      </w:r>
      <w:r w:rsidRPr="00CC1BDC">
        <w:rPr>
          <w:rStyle w:val="normaltextrun"/>
          <w:rFonts w:ascii="Calibri" w:hAnsi="Calibri" w:cs="Calibri"/>
          <w:b/>
          <w:bCs/>
          <w:caps/>
          <w:color w:val="A10869"/>
          <w:sz w:val="36"/>
          <w:szCs w:val="36"/>
          <w:lang w:val="es-ES"/>
        </w:rPr>
        <w:t xml:space="preserve"> EN LA PLATAFORMA DIGITAL</w:t>
      </w:r>
    </w:p>
    <w:p w14:paraId="554815D6" w14:textId="1BE8AD22" w:rsidR="00904133" w:rsidRPr="00904133" w:rsidRDefault="00904133" w:rsidP="00904133">
      <w:pPr>
        <w:jc w:val="both"/>
        <w:rPr>
          <w:rStyle w:val="normaltextrun"/>
          <w:rFonts w:cstheme="minorHAnsi"/>
          <w:caps/>
          <w:szCs w:val="21"/>
          <w:lang w:val="es-ES"/>
        </w:rPr>
      </w:pPr>
      <w:r w:rsidRPr="00904133">
        <w:rPr>
          <w:rStyle w:val="normaltextrun"/>
          <w:rFonts w:cstheme="minorHAnsi"/>
          <w:szCs w:val="21"/>
          <w:lang w:val="es-ES"/>
        </w:rPr>
        <w:t xml:space="preserve">Si </w:t>
      </w:r>
      <w:r w:rsidRPr="00904133">
        <w:rPr>
          <w:rStyle w:val="normaltextrun"/>
          <w:rFonts w:cstheme="minorHAnsi"/>
          <w:b/>
          <w:bCs/>
          <w:szCs w:val="21"/>
          <w:lang w:val="es-ES"/>
        </w:rPr>
        <w:t>sí tiene</w:t>
      </w:r>
      <w:r w:rsidRPr="00904133">
        <w:rPr>
          <w:rStyle w:val="normaltextrun"/>
          <w:rFonts w:cstheme="minorHAnsi"/>
          <w:szCs w:val="21"/>
          <w:lang w:val="es-ES"/>
        </w:rPr>
        <w:t xml:space="preserve"> una cuenta en la plataforma digital, puede seguir las instrucciones anteriores y presentar su solicitud a través de nuestro sitio web. </w:t>
      </w:r>
    </w:p>
    <w:p w14:paraId="497AA828" w14:textId="6142349F" w:rsidR="00904133" w:rsidRPr="00904133" w:rsidRDefault="00904133" w:rsidP="00904133">
      <w:pPr>
        <w:jc w:val="both"/>
        <w:rPr>
          <w:rStyle w:val="normaltextrun"/>
          <w:rFonts w:cstheme="minorHAnsi"/>
          <w:caps/>
          <w:szCs w:val="21"/>
          <w:lang w:val="es-ES"/>
        </w:rPr>
      </w:pPr>
      <w:r w:rsidRPr="00904133">
        <w:rPr>
          <w:rStyle w:val="normaltextrun"/>
          <w:rFonts w:cstheme="minorHAnsi"/>
          <w:b/>
          <w:bCs/>
          <w:szCs w:val="21"/>
          <w:lang w:val="es-ES"/>
        </w:rPr>
        <w:t>Si NO TIENE una cuenta en la plataforma digital</w:t>
      </w:r>
      <w:r w:rsidRPr="00904133">
        <w:rPr>
          <w:rStyle w:val="normaltextrun"/>
          <w:rFonts w:cstheme="minorHAnsi"/>
          <w:szCs w:val="21"/>
          <w:lang w:val="es-ES"/>
        </w:rPr>
        <w:t xml:space="preserve">, puede solicitar una subvención a través de un enlace protegido por contraseña que la coordinadora nacional de su </w:t>
      </w:r>
      <w:proofErr w:type="spellStart"/>
      <w:r w:rsidRPr="00904133">
        <w:rPr>
          <w:rStyle w:val="normaltextrun"/>
          <w:rFonts w:cstheme="minorHAnsi"/>
          <w:szCs w:val="21"/>
          <w:lang w:val="es-ES"/>
        </w:rPr>
        <w:t>hub</w:t>
      </w:r>
      <w:proofErr w:type="spellEnd"/>
      <w:r w:rsidRPr="00904133">
        <w:rPr>
          <w:rStyle w:val="normaltextrun"/>
          <w:rFonts w:cstheme="minorHAnsi"/>
          <w:szCs w:val="21"/>
          <w:lang w:val="es-ES"/>
        </w:rPr>
        <w:t xml:space="preserve"> enviará a sus miembros alrededor del 15 de octubre de 2022. </w:t>
      </w:r>
    </w:p>
    <w:p w14:paraId="326A217C" w14:textId="27250DEF" w:rsidR="0003100B" w:rsidRDefault="00904133" w:rsidP="00904133">
      <w:pPr>
        <w:jc w:val="both"/>
        <w:rPr>
          <w:rStyle w:val="normaltextrun"/>
          <w:rFonts w:cstheme="minorHAnsi"/>
          <w:i/>
          <w:iCs/>
          <w:caps/>
          <w:szCs w:val="21"/>
          <w:lang w:val="es-ES"/>
        </w:rPr>
      </w:pPr>
      <w:r w:rsidRPr="00904133">
        <w:rPr>
          <w:rStyle w:val="normaltextrun"/>
          <w:rFonts w:cstheme="minorHAnsi"/>
          <w:i/>
          <w:iCs/>
          <w:szCs w:val="21"/>
          <w:lang w:val="es-ES"/>
        </w:rPr>
        <w:lastRenderedPageBreak/>
        <w:t>Por favor, tenga en cuenta que, si presenta su solicitud de esta manera, no podrá guardarla y retomarla más tarde, y deberá presentarla de una sola vez. Recibirá un correo electrónico confirmando que ha enviado correctamente su solicitud. Si no lo recibe, su solicitud no ha sido recibida.</w:t>
      </w:r>
    </w:p>
    <w:p w14:paraId="53944CE2" w14:textId="77777777" w:rsidR="00904133" w:rsidRPr="00904133" w:rsidRDefault="00904133" w:rsidP="00904133">
      <w:pPr>
        <w:jc w:val="both"/>
        <w:rPr>
          <w:rStyle w:val="normaltextrun"/>
          <w:rFonts w:cstheme="minorHAnsi"/>
          <w:i/>
          <w:iCs/>
          <w:caps/>
          <w:szCs w:val="21"/>
          <w:lang w:val="es-ES"/>
        </w:rPr>
      </w:pPr>
    </w:p>
    <w:p w14:paraId="0252D3EA" w14:textId="7F29C406" w:rsidR="00904133" w:rsidRDefault="00904133" w:rsidP="00A64336">
      <w:pPr>
        <w:pStyle w:val="Prrafodelista"/>
        <w:numPr>
          <w:ilvl w:val="0"/>
          <w:numId w:val="5"/>
        </w:numPr>
        <w:rPr>
          <w:rStyle w:val="normaltextrun"/>
          <w:rFonts w:ascii="Calibri" w:hAnsi="Calibri" w:cs="Calibri"/>
          <w:b/>
          <w:bCs/>
          <w:caps/>
          <w:color w:val="A10869"/>
          <w:sz w:val="36"/>
          <w:szCs w:val="36"/>
        </w:rPr>
      </w:pPr>
      <w:r w:rsidRPr="00904133">
        <w:rPr>
          <w:rStyle w:val="normaltextrun"/>
          <w:rFonts w:ascii="Calibri" w:hAnsi="Calibri" w:cs="Calibri"/>
          <w:b/>
          <w:bCs/>
          <w:caps/>
          <w:color w:val="A10869"/>
          <w:sz w:val="36"/>
          <w:szCs w:val="36"/>
        </w:rPr>
        <w:t>Privacidad / GDPR</w:t>
      </w:r>
    </w:p>
    <w:p w14:paraId="005228B3" w14:textId="7DDDA772" w:rsidR="00904133" w:rsidRPr="00904133" w:rsidRDefault="00904133" w:rsidP="00904133">
      <w:pPr>
        <w:jc w:val="both"/>
        <w:rPr>
          <w:rStyle w:val="normaltextrun"/>
          <w:rFonts w:cstheme="minorHAnsi"/>
          <w:caps/>
          <w:szCs w:val="21"/>
          <w:lang w:val="es-ES"/>
        </w:rPr>
      </w:pPr>
      <w:r w:rsidRPr="00904133">
        <w:rPr>
          <w:rStyle w:val="normaltextrun"/>
          <w:rFonts w:cstheme="minorHAnsi"/>
          <w:szCs w:val="21"/>
          <w:lang w:val="es-ES"/>
        </w:rPr>
        <w:t xml:space="preserve">Las solicitudes se almacenan en nuestra plataforma digital y en el espacio de almacenamiento de </w:t>
      </w:r>
      <w:proofErr w:type="spellStart"/>
      <w:r>
        <w:rPr>
          <w:rStyle w:val="normaltextrun"/>
          <w:rFonts w:cstheme="minorHAnsi"/>
          <w:szCs w:val="21"/>
          <w:lang w:val="es-ES"/>
        </w:rPr>
        <w:t>S</w:t>
      </w:r>
      <w:r w:rsidRPr="00904133">
        <w:rPr>
          <w:rStyle w:val="normaltextrun"/>
          <w:rFonts w:cstheme="minorHAnsi"/>
          <w:szCs w:val="21"/>
          <w:lang w:val="es-ES"/>
        </w:rPr>
        <w:t>harepoint</w:t>
      </w:r>
      <w:proofErr w:type="spellEnd"/>
      <w:r w:rsidRPr="00904133">
        <w:rPr>
          <w:rStyle w:val="normaltextrun"/>
          <w:rFonts w:cstheme="minorHAnsi"/>
          <w:szCs w:val="21"/>
          <w:lang w:val="es-ES"/>
        </w:rPr>
        <w:t xml:space="preserve"> de nuestra organización, al que sólo puede acceder la secretaría del </w:t>
      </w:r>
      <w:proofErr w:type="spellStart"/>
      <w:r w:rsidRPr="00904133">
        <w:rPr>
          <w:rStyle w:val="normaltextrun"/>
          <w:rFonts w:cstheme="minorHAnsi"/>
          <w:szCs w:val="21"/>
          <w:lang w:val="es-ES"/>
        </w:rPr>
        <w:t>sni</w:t>
      </w:r>
      <w:proofErr w:type="spellEnd"/>
      <w:r w:rsidRPr="00904133">
        <w:rPr>
          <w:rStyle w:val="normaltextrun"/>
          <w:rFonts w:cstheme="minorHAnsi"/>
          <w:szCs w:val="21"/>
          <w:lang w:val="es-ES"/>
        </w:rPr>
        <w:t>. Almacenamos todas las solicitudes durante un máximo de dos años, después de lo cual todas las solicitudes no aceptadas se eliminarán permanentemente de nuestros sistemas. Conservamos todas las solicitudes aceptadas durante 5 años. Para proteger los datos personales, las solicitudes se anonimizan durante el procedimiento de revisión por pares con un número de referencia, eliminando toda la información personal de identificación de la solicitud. No podemos garantizar el anonimato total, ya que es posible que en la solicitud principal de subvención se incluya algún dato identificativo del solicitante.</w:t>
      </w:r>
    </w:p>
    <w:p w14:paraId="0572B092" w14:textId="738CF9AA" w:rsidR="007A789E" w:rsidRPr="00035844" w:rsidRDefault="00554D93" w:rsidP="00A64336">
      <w:pPr>
        <w:pStyle w:val="Prrafodelista"/>
        <w:numPr>
          <w:ilvl w:val="0"/>
          <w:numId w:val="5"/>
        </w:numPr>
        <w:rPr>
          <w:rStyle w:val="normaltextrun"/>
          <w:rFonts w:ascii="Calibri" w:hAnsi="Calibri" w:cs="Calibri"/>
          <w:b/>
          <w:bCs/>
          <w:caps/>
          <w:color w:val="A10869"/>
          <w:sz w:val="36"/>
          <w:szCs w:val="36"/>
        </w:rPr>
      </w:pPr>
      <w:r>
        <w:rPr>
          <w:rStyle w:val="normaltextrun"/>
          <w:rFonts w:ascii="Calibri" w:hAnsi="Calibri" w:cs="Calibri"/>
          <w:b/>
          <w:bCs/>
          <w:caps/>
          <w:color w:val="A10869"/>
          <w:sz w:val="36"/>
          <w:szCs w:val="36"/>
          <w:shd w:val="clear" w:color="auto" w:fill="FFFFFF"/>
          <w:lang w:val="nl-NL"/>
        </w:rPr>
        <w:t>CRONOGRAMA</w:t>
      </w:r>
    </w:p>
    <w:p w14:paraId="5F1B2237" w14:textId="77777777" w:rsidR="00035844" w:rsidRPr="00A64336" w:rsidRDefault="00035844" w:rsidP="00A64336">
      <w:pPr>
        <w:ind w:left="720"/>
        <w:rPr>
          <w:rStyle w:val="normaltextrun"/>
          <w:rFonts w:ascii="Calibri" w:hAnsi="Calibri" w:cs="Calibri"/>
          <w:b/>
          <w:bCs/>
          <w:caps/>
          <w:color w:val="A10869"/>
          <w:sz w:val="36"/>
          <w:szCs w:val="36"/>
        </w:rPr>
      </w:pPr>
    </w:p>
    <w:p w14:paraId="4250BC22" w14:textId="64C2039C" w:rsidR="00F328B7" w:rsidRPr="00E92FAA" w:rsidRDefault="00F328B7" w:rsidP="00E92FAA">
      <w:pPr>
        <w:ind w:left="1080"/>
        <w:jc w:val="both"/>
        <w:rPr>
          <w:lang w:val="es-ES"/>
        </w:rPr>
      </w:pPr>
      <w:r w:rsidRPr="00E92FAA">
        <w:rPr>
          <w:b/>
          <w:bCs/>
          <w:lang w:val="es-ES"/>
        </w:rPr>
        <w:t>1</w:t>
      </w:r>
      <w:r w:rsidR="00904133" w:rsidRPr="00E92FAA">
        <w:rPr>
          <w:b/>
          <w:bCs/>
          <w:lang w:val="es-ES"/>
        </w:rPr>
        <w:t>8</w:t>
      </w:r>
      <w:r w:rsidRPr="00E92FAA">
        <w:rPr>
          <w:b/>
          <w:bCs/>
          <w:lang w:val="es-ES"/>
        </w:rPr>
        <w:t xml:space="preserve"> de </w:t>
      </w:r>
      <w:r w:rsidR="00904133" w:rsidRPr="00E92FAA">
        <w:rPr>
          <w:b/>
          <w:bCs/>
          <w:lang w:val="es-ES"/>
        </w:rPr>
        <w:t>octubre</w:t>
      </w:r>
      <w:r w:rsidRPr="00E92FAA">
        <w:rPr>
          <w:b/>
          <w:bCs/>
          <w:lang w:val="es-ES"/>
        </w:rPr>
        <w:t xml:space="preserve"> de 202</w:t>
      </w:r>
      <w:r w:rsidR="00904133" w:rsidRPr="00E92FAA">
        <w:rPr>
          <w:b/>
          <w:bCs/>
          <w:lang w:val="es-ES"/>
        </w:rPr>
        <w:t>2</w:t>
      </w:r>
      <w:r w:rsidRPr="00E92FAA">
        <w:rPr>
          <w:lang w:val="es-ES"/>
        </w:rPr>
        <w:t>: abriremos nuestra convocatoria de propuestas en cuatro idiomas (árabe, inglés, francés y español) a través de la plataforma digital Share-Net International - https://www.share-netinternational.org/</w:t>
      </w:r>
    </w:p>
    <w:p w14:paraId="2E4E3B1F" w14:textId="2580DC92" w:rsidR="00F328B7" w:rsidRPr="00E92FAA" w:rsidRDefault="00940A26" w:rsidP="00E92FAA">
      <w:pPr>
        <w:ind w:left="1080"/>
        <w:jc w:val="both"/>
        <w:rPr>
          <w:lang w:val="es-ES"/>
        </w:rPr>
      </w:pPr>
      <w:r w:rsidRPr="00E92FAA">
        <w:rPr>
          <w:b/>
          <w:bCs/>
          <w:lang w:val="es-ES"/>
        </w:rPr>
        <w:t>25</w:t>
      </w:r>
      <w:r w:rsidR="00F328B7" w:rsidRPr="00E92FAA">
        <w:rPr>
          <w:b/>
          <w:bCs/>
          <w:lang w:val="es-ES"/>
        </w:rPr>
        <w:t xml:space="preserve"> de </w:t>
      </w:r>
      <w:r w:rsidRPr="00E92FAA">
        <w:rPr>
          <w:b/>
          <w:bCs/>
          <w:lang w:val="es-ES"/>
        </w:rPr>
        <w:t>octubre</w:t>
      </w:r>
      <w:r w:rsidR="00F328B7" w:rsidRPr="00E92FAA">
        <w:rPr>
          <w:b/>
          <w:bCs/>
          <w:lang w:val="es-ES"/>
        </w:rPr>
        <w:t xml:space="preserve"> de 202</w:t>
      </w:r>
      <w:r w:rsidRPr="00E92FAA">
        <w:rPr>
          <w:b/>
          <w:bCs/>
          <w:lang w:val="es-ES"/>
        </w:rPr>
        <w:t>2</w:t>
      </w:r>
      <w:r w:rsidR="00F328B7" w:rsidRPr="00E92FAA">
        <w:rPr>
          <w:b/>
          <w:bCs/>
          <w:lang w:val="es-ES"/>
        </w:rPr>
        <w:t>:</w:t>
      </w:r>
      <w:r w:rsidR="00F328B7" w:rsidRPr="00E92FAA">
        <w:rPr>
          <w:lang w:val="es-ES"/>
        </w:rPr>
        <w:t xml:space="preserve"> se organizará un </w:t>
      </w:r>
      <w:proofErr w:type="spellStart"/>
      <w:r w:rsidRPr="00E92FAA">
        <w:rPr>
          <w:lang w:val="es-ES"/>
        </w:rPr>
        <w:t>webinar</w:t>
      </w:r>
      <w:proofErr w:type="spellEnd"/>
      <w:r w:rsidRPr="00E92FAA">
        <w:rPr>
          <w:lang w:val="es-ES"/>
        </w:rPr>
        <w:t xml:space="preserve"> y taller de redacción</w:t>
      </w:r>
      <w:r w:rsidR="00F328B7" w:rsidRPr="00E92FAA">
        <w:rPr>
          <w:lang w:val="es-ES"/>
        </w:rPr>
        <w:t xml:space="preserve"> para explicar el nuevo proceso de</w:t>
      </w:r>
      <w:r w:rsidRPr="00E92FAA">
        <w:rPr>
          <w:lang w:val="es-ES"/>
        </w:rPr>
        <w:t xml:space="preserve"> concesión participativa de</w:t>
      </w:r>
      <w:r w:rsidR="00F328B7" w:rsidRPr="00E92FAA">
        <w:rPr>
          <w:lang w:val="es-ES"/>
        </w:rPr>
        <w:t xml:space="preserve"> subvenci</w:t>
      </w:r>
      <w:r w:rsidRPr="00E92FAA">
        <w:rPr>
          <w:lang w:val="es-ES"/>
        </w:rPr>
        <w:t>ones</w:t>
      </w:r>
      <w:r w:rsidR="00F328B7" w:rsidRPr="00E92FAA">
        <w:rPr>
          <w:lang w:val="es-ES"/>
        </w:rPr>
        <w:t>, aclarar dudas sobre la convocatoria y compartir consejos de redacción</w:t>
      </w:r>
      <w:r w:rsidRPr="00E92FAA">
        <w:rPr>
          <w:lang w:val="es-ES"/>
        </w:rPr>
        <w:t>. Los detalles se publicarán en nuestra página de eventos: https://share-netinternational.org/events/</w:t>
      </w:r>
    </w:p>
    <w:p w14:paraId="0A3ED4C7" w14:textId="681E26FF" w:rsidR="00F328B7" w:rsidRPr="00E92FAA" w:rsidRDefault="00940A26" w:rsidP="00E92FAA">
      <w:pPr>
        <w:ind w:left="1080"/>
        <w:jc w:val="both"/>
        <w:rPr>
          <w:lang w:val="es-ES"/>
        </w:rPr>
      </w:pPr>
      <w:r w:rsidRPr="00E92FAA">
        <w:rPr>
          <w:b/>
          <w:bCs/>
          <w:lang w:val="es-ES"/>
        </w:rPr>
        <w:t>1</w:t>
      </w:r>
      <w:r w:rsidR="00F328B7" w:rsidRPr="00E92FAA">
        <w:rPr>
          <w:b/>
          <w:bCs/>
          <w:lang w:val="es-ES"/>
        </w:rPr>
        <w:t xml:space="preserve">5 de </w:t>
      </w:r>
      <w:r w:rsidRPr="00E92FAA">
        <w:rPr>
          <w:b/>
          <w:bCs/>
          <w:lang w:val="es-ES"/>
        </w:rPr>
        <w:t>noviembre</w:t>
      </w:r>
      <w:r w:rsidR="00F328B7" w:rsidRPr="00E92FAA">
        <w:rPr>
          <w:b/>
          <w:bCs/>
          <w:lang w:val="es-ES"/>
        </w:rPr>
        <w:t xml:space="preserve"> de 202</w:t>
      </w:r>
      <w:r w:rsidRPr="00E92FAA">
        <w:rPr>
          <w:b/>
          <w:bCs/>
          <w:lang w:val="es-ES"/>
        </w:rPr>
        <w:t>2 a las 23:59 CET</w:t>
      </w:r>
      <w:r w:rsidR="00F328B7" w:rsidRPr="00E92FAA">
        <w:rPr>
          <w:b/>
          <w:bCs/>
          <w:lang w:val="es-ES"/>
        </w:rPr>
        <w:t>:</w:t>
      </w:r>
      <w:r w:rsidR="00F328B7" w:rsidRPr="00E92FAA">
        <w:rPr>
          <w:lang w:val="es-ES"/>
        </w:rPr>
        <w:t xml:space="preserve"> fecha límite para la presentación de propuestas </w:t>
      </w:r>
    </w:p>
    <w:p w14:paraId="277598D5" w14:textId="2CA0E99A" w:rsidR="00F328B7" w:rsidRPr="00E92FAA" w:rsidRDefault="00F328B7" w:rsidP="00E92FAA">
      <w:pPr>
        <w:ind w:left="1080"/>
        <w:jc w:val="both"/>
        <w:rPr>
          <w:lang w:val="es-ES"/>
        </w:rPr>
      </w:pPr>
      <w:r w:rsidRPr="00E92FAA">
        <w:rPr>
          <w:b/>
          <w:bCs/>
          <w:lang w:val="es-ES"/>
        </w:rPr>
        <w:t>15 de</w:t>
      </w:r>
      <w:r w:rsidR="00940A26" w:rsidRPr="00E92FAA">
        <w:rPr>
          <w:b/>
          <w:bCs/>
          <w:lang w:val="es-ES"/>
        </w:rPr>
        <w:t xml:space="preserve"> diciembre</w:t>
      </w:r>
      <w:r w:rsidRPr="00E92FAA">
        <w:rPr>
          <w:b/>
          <w:bCs/>
          <w:lang w:val="es-ES"/>
        </w:rPr>
        <w:t xml:space="preserve"> de 202</w:t>
      </w:r>
      <w:r w:rsidR="00940A26" w:rsidRPr="00E92FAA">
        <w:rPr>
          <w:b/>
          <w:bCs/>
          <w:lang w:val="es-ES"/>
        </w:rPr>
        <w:t>3</w:t>
      </w:r>
      <w:r w:rsidRPr="00E92FAA">
        <w:rPr>
          <w:b/>
          <w:bCs/>
          <w:lang w:val="es-ES"/>
        </w:rPr>
        <w:t xml:space="preserve">: </w:t>
      </w:r>
      <w:r w:rsidRPr="00E92FAA">
        <w:rPr>
          <w:lang w:val="es-ES"/>
        </w:rPr>
        <w:t>se informa a los solicitantes de la decisión y se les pide que proporcionen información sobre su debida diligencia y su presupuesto completo</w:t>
      </w:r>
    </w:p>
    <w:p w14:paraId="4E8AB39E" w14:textId="06F229F6" w:rsidR="00F328B7" w:rsidRPr="00E92FAA" w:rsidRDefault="00940A26" w:rsidP="00E92FAA">
      <w:pPr>
        <w:ind w:left="1080"/>
        <w:jc w:val="both"/>
        <w:rPr>
          <w:lang w:val="es-ES"/>
        </w:rPr>
      </w:pPr>
      <w:r w:rsidRPr="00E92FAA">
        <w:rPr>
          <w:b/>
          <w:bCs/>
          <w:lang w:val="es-ES"/>
        </w:rPr>
        <w:t>26</w:t>
      </w:r>
      <w:r w:rsidR="00F328B7" w:rsidRPr="00E92FAA">
        <w:rPr>
          <w:b/>
          <w:bCs/>
          <w:lang w:val="es-ES"/>
        </w:rPr>
        <w:t xml:space="preserve"> de</w:t>
      </w:r>
      <w:r w:rsidRPr="00E92FAA">
        <w:rPr>
          <w:b/>
          <w:bCs/>
          <w:lang w:val="es-ES"/>
        </w:rPr>
        <w:t xml:space="preserve"> enero – 10 de</w:t>
      </w:r>
      <w:r w:rsidR="00F328B7" w:rsidRPr="00E92FAA">
        <w:rPr>
          <w:b/>
          <w:bCs/>
          <w:lang w:val="es-ES"/>
        </w:rPr>
        <w:t xml:space="preserve"> febrero de 202</w:t>
      </w:r>
      <w:r w:rsidRPr="00E92FAA">
        <w:rPr>
          <w:b/>
          <w:bCs/>
          <w:lang w:val="es-ES"/>
        </w:rPr>
        <w:t>3</w:t>
      </w:r>
      <w:r w:rsidR="00F328B7" w:rsidRPr="00E92FAA">
        <w:rPr>
          <w:b/>
          <w:bCs/>
          <w:lang w:val="es-ES"/>
        </w:rPr>
        <w:t>:</w:t>
      </w:r>
      <w:r w:rsidR="00F328B7" w:rsidRPr="00E92FAA">
        <w:rPr>
          <w:lang w:val="es-ES"/>
        </w:rPr>
        <w:t xml:space="preserve"> </w:t>
      </w:r>
      <w:r w:rsidR="00E92FAA" w:rsidRPr="00E92FAA">
        <w:rPr>
          <w:lang w:val="es-ES"/>
        </w:rPr>
        <w:t>se hacen las cartas de subvención, seguidas de los primeros pagos</w:t>
      </w:r>
    </w:p>
    <w:p w14:paraId="13407386" w14:textId="01CAF124" w:rsidR="00E92FAA" w:rsidRPr="00E92FAA" w:rsidRDefault="00E92FAA" w:rsidP="00E92FAA">
      <w:pPr>
        <w:ind w:left="1080"/>
        <w:jc w:val="both"/>
        <w:rPr>
          <w:lang w:val="es-ES"/>
        </w:rPr>
      </w:pPr>
      <w:r w:rsidRPr="00E92FAA">
        <w:rPr>
          <w:b/>
          <w:bCs/>
          <w:lang w:val="es-ES"/>
        </w:rPr>
        <w:t>11 de febrero –</w:t>
      </w:r>
      <w:r w:rsidRPr="00E92FAA">
        <w:rPr>
          <w:lang w:val="es-ES"/>
        </w:rPr>
        <w:t xml:space="preserve"> </w:t>
      </w:r>
      <w:r w:rsidRPr="00E92FAA">
        <w:rPr>
          <w:b/>
          <w:bCs/>
          <w:lang w:val="es-ES"/>
        </w:rPr>
        <w:t xml:space="preserve">31 de diciembre 2023: </w:t>
      </w:r>
      <w:r w:rsidRPr="00E92FAA">
        <w:rPr>
          <w:lang w:val="es-ES"/>
        </w:rPr>
        <w:t>se ejecutan las subvenciones.</w:t>
      </w:r>
    </w:p>
    <w:p w14:paraId="39D1283D" w14:textId="77777777" w:rsidR="007A789E" w:rsidRPr="00F328B7" w:rsidRDefault="007A789E" w:rsidP="007A789E">
      <w:pPr>
        <w:ind w:left="0"/>
        <w:rPr>
          <w:lang w:val="es-ES"/>
        </w:rPr>
      </w:pPr>
    </w:p>
    <w:sectPr w:rsidR="007A789E" w:rsidRPr="00F328B7" w:rsidSect="00F3243C">
      <w:headerReference w:type="default" r:id="rId12"/>
      <w:footerReference w:type="even" r:id="rId13"/>
      <w:footerReference w:type="default" r:id="rId14"/>
      <w:headerReference w:type="first" r:id="rId15"/>
      <w:footerReference w:type="first" r:id="rId16"/>
      <w:type w:val="continuous"/>
      <w:pgSz w:w="11900" w:h="16840"/>
      <w:pgMar w:top="1701" w:right="1134" w:bottom="1701" w:left="1134" w:header="85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66E9" w14:textId="77777777" w:rsidR="009E0A2F" w:rsidRDefault="009E0A2F" w:rsidP="00512515">
      <w:r>
        <w:separator/>
      </w:r>
    </w:p>
    <w:p w14:paraId="357ADC4D" w14:textId="77777777" w:rsidR="009E0A2F" w:rsidRDefault="009E0A2F" w:rsidP="00512515"/>
  </w:endnote>
  <w:endnote w:type="continuationSeparator" w:id="0">
    <w:p w14:paraId="65358BE8" w14:textId="77777777" w:rsidR="009E0A2F" w:rsidRDefault="009E0A2F" w:rsidP="00512515">
      <w:r>
        <w:continuationSeparator/>
      </w:r>
    </w:p>
    <w:p w14:paraId="52454295" w14:textId="77777777" w:rsidR="009E0A2F" w:rsidRDefault="009E0A2F" w:rsidP="0051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D381" w14:textId="77777777" w:rsidR="00544337" w:rsidRDefault="00544337" w:rsidP="00762AD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14</w:t>
    </w:r>
    <w:r>
      <w:rPr>
        <w:rStyle w:val="Nmerodepgina"/>
      </w:rPr>
      <w:fldChar w:fldCharType="end"/>
    </w:r>
  </w:p>
  <w:p w14:paraId="166FC393" w14:textId="77777777" w:rsidR="00544337" w:rsidRDefault="00544337" w:rsidP="00762A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21A9" w14:textId="4712CF37" w:rsidR="00544337" w:rsidRPr="00BE2FCB" w:rsidRDefault="00544337" w:rsidP="00762AD2">
    <w:pPr>
      <w:pStyle w:val="Piedepgina"/>
      <w:rPr>
        <w:rStyle w:val="Nmerodepgina"/>
      </w:rPr>
    </w:pPr>
    <w:r w:rsidRPr="00762AD2">
      <w:rPr>
        <w:sz w:val="16"/>
      </w:rPr>
      <mc:AlternateContent>
        <mc:Choice Requires="wpg">
          <w:drawing>
            <wp:anchor distT="0" distB="0" distL="114300" distR="114300" simplePos="0" relativeHeight="251658752" behindDoc="1" locked="1" layoutInCell="1" allowOverlap="1" wp14:anchorId="4781BD49" wp14:editId="4F9D9987">
              <wp:simplePos x="0" y="0"/>
              <wp:positionH relativeFrom="column">
                <wp:posOffset>5518150</wp:posOffset>
              </wp:positionH>
              <wp:positionV relativeFrom="page">
                <wp:posOffset>9462135</wp:posOffset>
              </wp:positionV>
              <wp:extent cx="1314000" cy="1177200"/>
              <wp:effectExtent l="19050" t="0" r="172085" b="0"/>
              <wp:wrapNone/>
              <wp:docPr id="1" name="Group 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24" name="Oval 24"/>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37E3F181" id="Group 1" o:spid="_x0000_s1026" style="position:absolute;margin-left:434.5pt;margin-top:745.05pt;width:103.45pt;height:92.7pt;rotation:10689407fd;z-index:-251657728;mso-position-vertical-relative:page" coordorigin="13113,15432" coordsize="552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">
              <v:oval id="Oval 24" o:spid="_x0000_s1027" style="position:absolute;left:13975;top:15723;width:4661;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" fillcolor="#f2f2f2 [3052]" stroked="f" strokeweight="1pt">
                <v:stroke joinstyle="miter"/>
              </v:oval>
              <v:rect id="Rectangle 26" o:spid="_x0000_s1028" style="position:absolute;left:13113;top:15432;width:1752;height:1434;rotation:273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" fillcolor="#f2f2f2 [3052]" stroked="f" strokeweight="1pt"/>
              <w10:wrap anchory="page"/>
              <w10:anchorlock/>
            </v:group>
          </w:pict>
        </mc:Fallback>
      </mc:AlternateContent>
    </w:r>
    <w:r w:rsidR="00A007CF">
      <w:rPr>
        <w:sz w:val="16"/>
        <w:lang w:val="en-US" w:eastAsia="en-US"/>
      </w:rPr>
      <w:t xml:space="preserve">Share-Net International </w:t>
    </w:r>
    <w:r w:rsidR="00152A76">
      <w:rPr>
        <w:sz w:val="16"/>
        <w:lang w:val="en-US" w:eastAsia="en-US"/>
      </w:rPr>
      <w:t>Small Grant Application F</w:t>
    </w:r>
    <w:r w:rsidR="00B45F14">
      <w:rPr>
        <w:sz w:val="16"/>
        <w:lang w:val="en-US" w:eastAsia="en-US"/>
      </w:rPr>
      <w:t>orm 202</w:t>
    </w:r>
    <w:r w:rsidR="005923DD">
      <w:rPr>
        <w:sz w:val="16"/>
        <w:lang w:val="en-US" w:eastAsia="en-US"/>
      </w:rPr>
      <w:t>1</w:t>
    </w:r>
    <w:r w:rsidRPr="00BE2FCB">
      <w:tab/>
    </w:r>
    <w:r w:rsidR="00AA0F9D">
      <w:tab/>
    </w:r>
    <w:r w:rsidR="00AA0F9D">
      <w:tab/>
    </w:r>
    <w:r w:rsidR="00AA0F9D">
      <w:tab/>
    </w:r>
    <w:r w:rsidR="00AA0F9D">
      <w:tab/>
    </w:r>
    <w:r w:rsidRPr="00BE2FCB">
      <w:tab/>
    </w:r>
    <w:r w:rsidRPr="00BE2FCB">
      <w:tab/>
    </w:r>
    <w:r w:rsidRPr="00BE2FCB">
      <w:tab/>
    </w:r>
    <w:r w:rsidRPr="00BE2FCB">
      <w:tab/>
    </w:r>
    <w:r w:rsidRPr="00BE2FCB">
      <w:tab/>
    </w:r>
    <w:r w:rsidRPr="00BE2FCB">
      <w:tab/>
    </w:r>
    <w:r w:rsidRPr="00BE2FCB">
      <w:tab/>
      <w:t xml:space="preserve">        </w:t>
    </w:r>
    <w:r>
      <w:tab/>
    </w:r>
    <w:r w:rsidR="0010137C">
      <w:tab/>
    </w:r>
    <w:r w:rsidR="0010137C">
      <w:tab/>
    </w:r>
    <w:r w:rsidR="0010137C">
      <w:tab/>
    </w:r>
    <w:r w:rsidR="0010137C">
      <w:tab/>
    </w:r>
    <w:r w:rsidR="0010137C">
      <w:tab/>
    </w:r>
    <w:r w:rsidR="0010137C">
      <w:tab/>
    </w:r>
    <w:r w:rsidR="0010137C">
      <w:tab/>
    </w:r>
    <w:r w:rsidR="0010137C">
      <w:tab/>
    </w:r>
    <w:r>
      <w:t xml:space="preserve"> </w:t>
    </w:r>
    <w:r w:rsidRPr="00762AD2">
      <w:rPr>
        <w:rStyle w:val="Nmerodepgina"/>
        <w:b/>
        <w:sz w:val="20"/>
      </w:rPr>
      <w:fldChar w:fldCharType="begin"/>
    </w:r>
    <w:r w:rsidRPr="00762AD2">
      <w:rPr>
        <w:rStyle w:val="Nmerodepgina"/>
        <w:b/>
        <w:sz w:val="20"/>
      </w:rPr>
      <w:instrText xml:space="preserve">PAGE  </w:instrText>
    </w:r>
    <w:r w:rsidRPr="00762AD2">
      <w:rPr>
        <w:rStyle w:val="Nmerodepgina"/>
        <w:b/>
        <w:sz w:val="20"/>
      </w:rPr>
      <w:fldChar w:fldCharType="separate"/>
    </w:r>
    <w:r w:rsidR="00A85534">
      <w:rPr>
        <w:rStyle w:val="Nmerodepgina"/>
        <w:b/>
        <w:sz w:val="20"/>
      </w:rPr>
      <w:t>2</w:t>
    </w:r>
    <w:r w:rsidRPr="00762AD2">
      <w:rPr>
        <w:rStyle w:val="Nmerodepgina"/>
        <w:b/>
        <w:sz w:val="20"/>
      </w:rPr>
      <w:fldChar w:fldCharType="end"/>
    </w:r>
    <w:r w:rsidRPr="0083644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6A49" w14:textId="11D442F4" w:rsidR="00B45F14" w:rsidRDefault="00B45F14" w:rsidP="00B45F14">
    <w:pPr>
      <w:pStyle w:val="Piedepgina"/>
      <w:tabs>
        <w:tab w:val="left" w:pos="720"/>
        <w:tab w:val="left" w:pos="1440"/>
        <w:tab w:val="left" w:pos="2160"/>
        <w:tab w:val="left" w:pos="2880"/>
        <w:tab w:val="left" w:pos="3600"/>
        <w:tab w:val="left" w:pos="4320"/>
        <w:tab w:val="left" w:pos="5040"/>
        <w:tab w:val="left" w:pos="5760"/>
        <w:tab w:val="right" w:pos="9632"/>
      </w:tabs>
    </w:pPr>
    <w:r w:rsidRPr="00762AD2">
      <w:rPr>
        <w:sz w:val="16"/>
      </w:rPr>
      <mc:AlternateContent>
        <mc:Choice Requires="wpg">
          <w:drawing>
            <wp:anchor distT="0" distB="0" distL="114300" distR="114300" simplePos="0" relativeHeight="251660800" behindDoc="1" locked="1" layoutInCell="1" allowOverlap="1" wp14:anchorId="218D2341" wp14:editId="518D91B7">
              <wp:simplePos x="0" y="0"/>
              <wp:positionH relativeFrom="column">
                <wp:posOffset>5519420</wp:posOffset>
              </wp:positionH>
              <wp:positionV relativeFrom="page">
                <wp:posOffset>9462135</wp:posOffset>
              </wp:positionV>
              <wp:extent cx="1314000" cy="1177200"/>
              <wp:effectExtent l="19050" t="0" r="172085" b="0"/>
              <wp:wrapNone/>
              <wp:docPr id="11" name="Group 11"/>
              <wp:cNvGraphicFramePr/>
              <a:graphic xmlns:a="http://schemas.openxmlformats.org/drawingml/2006/main">
                <a:graphicData uri="http://schemas.microsoft.com/office/word/2010/wordprocessingGroup">
                  <wpg:wgp>
                    <wpg:cNvGrpSpPr/>
                    <wpg:grpSpPr>
                      <a:xfrm rot="9786444">
                        <a:off x="0" y="0"/>
                        <a:ext cx="1314000" cy="1177200"/>
                        <a:chOff x="1311328" y="1543242"/>
                        <a:chExt cx="552296" cy="495135"/>
                      </a:xfrm>
                      <a:solidFill>
                        <a:schemeClr val="accent2"/>
                      </a:solidFill>
                    </wpg:grpSpPr>
                    <wps:wsp>
                      <wps:cNvPr id="18" name="Oval 18"/>
                      <wps:cNvSpPr/>
                      <wps:spPr>
                        <a:xfrm>
                          <a:off x="1397548" y="1572301"/>
                          <a:ext cx="466076" cy="466076"/>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rot="2501108">
                          <a:off x="1311328" y="1543242"/>
                          <a:ext cx="175254" cy="143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131DE27F" id="Group 11" o:spid="_x0000_s1026" style="position:absolute;margin-left:434.6pt;margin-top:745.05pt;width:103.45pt;height:92.7pt;rotation:10689407fd;z-index:-251655680;mso-position-vertical-relative:page" coordorigin="13113,15432" coordsize="552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">
              <v:oval id="Oval 18" o:spid="_x0000_s1027" style="position:absolute;left:13975;top:15723;width:4661;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" fillcolor="#f2f2f2 [3052]" stroked="f" strokeweight="1pt">
                <v:stroke joinstyle="miter"/>
              </v:oval>
              <v:rect id="Rectangle 19" o:spid="_x0000_s1028" style="position:absolute;left:13113;top:15432;width:1752;height:1434;rotation:2731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" fillcolor="#f2f2f2 [3052]" stroked="f" strokeweight="1pt"/>
              <w10:wrap anchory="page"/>
              <w10:anchorlock/>
            </v:group>
          </w:pict>
        </mc:Fallback>
      </mc:AlternateContent>
    </w:r>
    <w:r>
      <w:rPr>
        <w:sz w:val="16"/>
        <w:lang w:val="en-US" w:eastAsia="en-US"/>
      </w:rPr>
      <w:t xml:space="preserve">Small grant application </w:t>
    </w:r>
    <w:r w:rsidR="00260288">
      <w:rPr>
        <w:sz w:val="16"/>
        <w:lang w:val="en-US" w:eastAsia="en-US"/>
      </w:rPr>
      <w:t>form</w:t>
    </w:r>
    <w:r>
      <w:rPr>
        <w:sz w:val="16"/>
        <w:lang w:val="en-US" w:eastAsia="en-US"/>
      </w:rPr>
      <w:t xml:space="preserve"> 2021</w:t>
    </w:r>
    <w:r>
      <w:rPr>
        <w:sz w:val="16"/>
        <w:lang w:val="en-US" w:eastAsia="en-US"/>
      </w:rPr>
      <w:tab/>
    </w:r>
    <w:r w:rsidR="00A446B1">
      <w:rPr>
        <w:sz w:val="16"/>
        <w:lang w:val="en-US" w:eastAsia="en-US"/>
      </w:rPr>
      <w:tab/>
    </w:r>
    <w:r w:rsidR="00A446B1">
      <w:rPr>
        <w:sz w:val="16"/>
        <w:lang w:val="en-US" w:eastAsia="en-US"/>
      </w:rPr>
      <w:tab/>
    </w:r>
    <w:r w:rsidR="00A446B1">
      <w:rPr>
        <w:sz w:val="16"/>
        <w:lang w:val="en-US" w:eastAsia="en-US"/>
      </w:rPr>
      <w:tab/>
    </w:r>
    <w:r w:rsidR="00A446B1">
      <w:rPr>
        <w:sz w:val="16"/>
        <w:lang w:val="en-US" w:eastAsia="en-US"/>
      </w:rPr>
      <w:tab/>
    </w:r>
    <w:r>
      <w:rPr>
        <w:sz w:val="16"/>
        <w:lang w:val="en-US" w:eastAsia="en-US"/>
      </w:rPr>
      <w:tab/>
    </w:r>
    <w:r w:rsidRPr="00B45F14">
      <w:rPr>
        <w:b/>
        <w:noProof w:val="0"/>
        <w:lang w:val="en-US" w:eastAsia="en-US"/>
      </w:rPr>
      <w:fldChar w:fldCharType="begin"/>
    </w:r>
    <w:r w:rsidRPr="00B45F14">
      <w:rPr>
        <w:b/>
        <w:lang w:val="en-US" w:eastAsia="en-US"/>
      </w:rPr>
      <w:instrText xml:space="preserve"> PAGE   \* MERGEFORMAT </w:instrText>
    </w:r>
    <w:r w:rsidRPr="00B45F14">
      <w:rPr>
        <w:b/>
        <w:noProof w:val="0"/>
        <w:lang w:val="en-US" w:eastAsia="en-US"/>
      </w:rPr>
      <w:fldChar w:fldCharType="separate"/>
    </w:r>
    <w:r w:rsidR="00A85534">
      <w:rPr>
        <w:b/>
        <w:lang w:val="en-US" w:eastAsia="en-US"/>
      </w:rPr>
      <w:t>1</w:t>
    </w:r>
    <w:r w:rsidRPr="00B45F14">
      <w:rPr>
        <w:b/>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EAA7" w14:textId="77777777" w:rsidR="009E0A2F" w:rsidRDefault="009E0A2F" w:rsidP="00512515">
      <w:r>
        <w:separator/>
      </w:r>
    </w:p>
    <w:p w14:paraId="566C0918" w14:textId="77777777" w:rsidR="009E0A2F" w:rsidRDefault="009E0A2F" w:rsidP="00512515"/>
  </w:footnote>
  <w:footnote w:type="continuationSeparator" w:id="0">
    <w:p w14:paraId="376E2461" w14:textId="77777777" w:rsidR="009E0A2F" w:rsidRDefault="009E0A2F" w:rsidP="00512515">
      <w:r>
        <w:continuationSeparator/>
      </w:r>
    </w:p>
    <w:p w14:paraId="17766459" w14:textId="77777777" w:rsidR="009E0A2F" w:rsidRDefault="009E0A2F" w:rsidP="00512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BAEA" w14:textId="1F495055" w:rsidR="00544337" w:rsidRPr="00762AD2" w:rsidRDefault="00544337" w:rsidP="00762AD2">
    <w:pPr>
      <w:pStyle w:val="Encabezado"/>
    </w:pPr>
    <w:r w:rsidRPr="00762AD2">
      <w:t>S</w:t>
    </w:r>
    <w:r w:rsidR="006C787A">
      <w:t>hare-Net</w:t>
    </w:r>
    <w:r w:rsidRPr="00762AD2">
      <w:t xml:space="preserve"> </w:t>
    </w:r>
    <w:r w:rsidR="00B45F14">
      <w:rPr>
        <w:color w:val="A10869" w:themeColor="accent2"/>
      </w:rPr>
      <w:t>International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AB0" w14:textId="31E45E1A" w:rsidR="00E23174" w:rsidRDefault="00E23174">
    <w:pPr>
      <w:pStyle w:val="Encabezado"/>
    </w:pPr>
    <w:r>
      <w:rPr>
        <w:noProof/>
      </w:rPr>
      <w:drawing>
        <wp:anchor distT="0" distB="0" distL="114300" distR="114300" simplePos="0" relativeHeight="251662848" behindDoc="0" locked="0" layoutInCell="1" allowOverlap="1" wp14:anchorId="20FAD8D9" wp14:editId="164E44B8">
          <wp:simplePos x="0" y="0"/>
          <wp:positionH relativeFrom="margin">
            <wp:align>right</wp:align>
          </wp:positionH>
          <wp:positionV relativeFrom="paragraph">
            <wp:posOffset>-259715</wp:posOffset>
          </wp:positionV>
          <wp:extent cx="2233295" cy="7918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_IN_Logo_RGB_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295"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4B8"/>
    <w:multiLevelType w:val="hybridMultilevel"/>
    <w:tmpl w:val="E5AC9ED2"/>
    <w:lvl w:ilvl="0" w:tplc="8EF0FF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13BB6"/>
    <w:multiLevelType w:val="multilevel"/>
    <w:tmpl w:val="2B20CEDC"/>
    <w:lvl w:ilvl="0">
      <w:start w:val="1"/>
      <w:numFmt w:val="decimal"/>
      <w:pStyle w:val="Ttulo2"/>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pStyle w:val="Ttulo3"/>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15:restartNumberingAfterBreak="0">
    <w:nsid w:val="1EE02F3C"/>
    <w:multiLevelType w:val="hybridMultilevel"/>
    <w:tmpl w:val="2944920A"/>
    <w:lvl w:ilvl="0" w:tplc="F7F87C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606B"/>
    <w:multiLevelType w:val="multilevel"/>
    <w:tmpl w:val="1924DFFE"/>
    <w:lvl w:ilvl="0">
      <w:start w:val="1"/>
      <w:numFmt w:val="decimal"/>
      <w:pStyle w:val="Ttulo1"/>
      <w:lvlText w:val="%1."/>
      <w:lvlJc w:val="left"/>
      <w:pPr>
        <w:ind w:left="360" w:hanging="360"/>
      </w:pPr>
      <w:rPr>
        <w:rFonts w:asciiTheme="minorHAnsi" w:hAnsiTheme="minorHAnsi" w:hint="default"/>
        <w:b/>
        <w:i w:val="0"/>
        <w:vanish w:val="0"/>
        <w:sz w:val="40"/>
      </w:rPr>
    </w:lvl>
    <w:lvl w:ilvl="1">
      <w:start w:val="1"/>
      <w:numFmt w:val="decimal"/>
      <w:lvlText w:val="%1.%2."/>
      <w:lvlJc w:val="left"/>
      <w:pPr>
        <w:ind w:left="962" w:hanging="432"/>
      </w:pPr>
      <w:rPr>
        <w:rFonts w:asciiTheme="minorHAnsi" w:hAnsiTheme="minorHAnsi" w:hint="default"/>
        <w:b/>
        <w:i w:val="0"/>
        <w:sz w:val="28"/>
      </w:rPr>
    </w:lvl>
    <w:lvl w:ilvl="2">
      <w:start w:val="1"/>
      <w:numFmt w:val="decimal"/>
      <w:lvlText w:val="%1.%2.%3."/>
      <w:lvlJc w:val="left"/>
      <w:pPr>
        <w:ind w:left="1394" w:hanging="504"/>
      </w:pPr>
      <w:rPr>
        <w:rFonts w:asciiTheme="minorHAnsi" w:hAnsiTheme="minorHAnsi" w:hint="default"/>
        <w:b/>
        <w:i/>
        <w:sz w:val="24"/>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4" w15:restartNumberingAfterBreak="0">
    <w:nsid w:val="2AEA165B"/>
    <w:multiLevelType w:val="hybridMultilevel"/>
    <w:tmpl w:val="AB8E0D1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38280D6F"/>
    <w:multiLevelType w:val="hybridMultilevel"/>
    <w:tmpl w:val="011E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55444"/>
    <w:multiLevelType w:val="hybridMultilevel"/>
    <w:tmpl w:val="E07C8324"/>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 w15:restartNumberingAfterBreak="0">
    <w:nsid w:val="49451D56"/>
    <w:multiLevelType w:val="hybridMultilevel"/>
    <w:tmpl w:val="87BE2D74"/>
    <w:lvl w:ilvl="0" w:tplc="26C25A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16CB4"/>
    <w:multiLevelType w:val="hybridMultilevel"/>
    <w:tmpl w:val="B0809004"/>
    <w:lvl w:ilvl="0" w:tplc="4D1EC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E7282"/>
    <w:multiLevelType w:val="hybridMultilevel"/>
    <w:tmpl w:val="5DF6FA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7BD3378"/>
    <w:multiLevelType w:val="hybridMultilevel"/>
    <w:tmpl w:val="1A9E7C24"/>
    <w:lvl w:ilvl="0" w:tplc="FA44B33A">
      <w:start w:val="1"/>
      <w:numFmt w:val="bullet"/>
      <w:pStyle w:val="Normal2"/>
      <w:lvlText w:val=""/>
      <w:lvlJc w:val="left"/>
      <w:pPr>
        <w:ind w:left="1080" w:hanging="360"/>
      </w:pPr>
      <w:rPr>
        <w:rFonts w:ascii="Symbol" w:hAnsi="Symbol" w:hint="default"/>
      </w:rPr>
    </w:lvl>
    <w:lvl w:ilvl="1" w:tplc="BACE1E9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267F2"/>
    <w:multiLevelType w:val="hybridMultilevel"/>
    <w:tmpl w:val="DCE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F51C5"/>
    <w:multiLevelType w:val="hybridMultilevel"/>
    <w:tmpl w:val="A508935E"/>
    <w:lvl w:ilvl="0" w:tplc="1BB68E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8E5C1D"/>
    <w:multiLevelType w:val="hybridMultilevel"/>
    <w:tmpl w:val="A9CEBE66"/>
    <w:lvl w:ilvl="0" w:tplc="DC4601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D7292"/>
    <w:multiLevelType w:val="multilevel"/>
    <w:tmpl w:val="8F24C978"/>
    <w:lvl w:ilvl="0">
      <w:start w:val="1"/>
      <w:numFmt w:val="decimal"/>
      <w:lvlText w:val="%1."/>
      <w:lvlJc w:val="left"/>
      <w:pPr>
        <w:tabs>
          <w:tab w:val="num" w:pos="720"/>
        </w:tabs>
        <w:ind w:left="720" w:hanging="360"/>
      </w:pPr>
    </w:lvl>
    <w:lvl w:ilvl="1">
      <w:start w:val="1"/>
      <w:numFmt w:val="decimal"/>
      <w:pStyle w:val="Prrafodelista"/>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F10088"/>
    <w:multiLevelType w:val="hybridMultilevel"/>
    <w:tmpl w:val="76F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1180E"/>
    <w:multiLevelType w:val="hybridMultilevel"/>
    <w:tmpl w:val="2EA49210"/>
    <w:lvl w:ilvl="0" w:tplc="ED1E4706">
      <w:numFmt w:val="bullet"/>
      <w:lvlText w:val="-"/>
      <w:lvlJc w:val="left"/>
      <w:pPr>
        <w:ind w:left="530" w:hanging="360"/>
      </w:pPr>
      <w:rPr>
        <w:rFonts w:ascii="Calibri" w:eastAsiaTheme="majorEastAsia" w:hAnsi="Calibri" w:cs="Calibri"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7" w15:restartNumberingAfterBreak="0">
    <w:nsid w:val="7F263542"/>
    <w:multiLevelType w:val="multilevel"/>
    <w:tmpl w:val="E9DACD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5664384">
    <w:abstractNumId w:val="17"/>
  </w:num>
  <w:num w:numId="2" w16cid:durableId="1664895817">
    <w:abstractNumId w:val="3"/>
  </w:num>
  <w:num w:numId="3" w16cid:durableId="1689257666">
    <w:abstractNumId w:val="1"/>
  </w:num>
  <w:num w:numId="4" w16cid:durableId="710764287">
    <w:abstractNumId w:val="2"/>
  </w:num>
  <w:num w:numId="5" w16cid:durableId="48655766">
    <w:abstractNumId w:val="14"/>
  </w:num>
  <w:num w:numId="6" w16cid:durableId="1472406125">
    <w:abstractNumId w:val="12"/>
  </w:num>
  <w:num w:numId="7" w16cid:durableId="1244485138">
    <w:abstractNumId w:val="9"/>
  </w:num>
  <w:num w:numId="8" w16cid:durableId="378630429">
    <w:abstractNumId w:val="15"/>
  </w:num>
  <w:num w:numId="9" w16cid:durableId="75135430">
    <w:abstractNumId w:val="0"/>
  </w:num>
  <w:num w:numId="10" w16cid:durableId="1277131996">
    <w:abstractNumId w:val="5"/>
  </w:num>
  <w:num w:numId="11" w16cid:durableId="953757119">
    <w:abstractNumId w:val="8"/>
  </w:num>
  <w:num w:numId="12" w16cid:durableId="722485601">
    <w:abstractNumId w:val="12"/>
  </w:num>
  <w:num w:numId="13" w16cid:durableId="538594316">
    <w:abstractNumId w:val="0"/>
  </w:num>
  <w:num w:numId="14" w16cid:durableId="698119482">
    <w:abstractNumId w:val="4"/>
  </w:num>
  <w:num w:numId="15" w16cid:durableId="1483428057">
    <w:abstractNumId w:val="16"/>
  </w:num>
  <w:num w:numId="16" w16cid:durableId="1228147929">
    <w:abstractNumId w:val="11"/>
  </w:num>
  <w:num w:numId="17" w16cid:durableId="1464469868">
    <w:abstractNumId w:val="13"/>
  </w:num>
  <w:num w:numId="18" w16cid:durableId="1012299915">
    <w:abstractNumId w:val="7"/>
  </w:num>
  <w:num w:numId="19" w16cid:durableId="965938862">
    <w:abstractNumId w:val="10"/>
  </w:num>
  <w:num w:numId="20" w16cid:durableId="87465696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MzKyNDWwNLQwNzdR0lEKTi0uzszPAykwqwUAmPfHOywAAAA="/>
  </w:docVars>
  <w:rsids>
    <w:rsidRoot w:val="00206D73"/>
    <w:rsid w:val="0000685B"/>
    <w:rsid w:val="0001678F"/>
    <w:rsid w:val="00017472"/>
    <w:rsid w:val="00023E23"/>
    <w:rsid w:val="0003100B"/>
    <w:rsid w:val="000312CB"/>
    <w:rsid w:val="000335A8"/>
    <w:rsid w:val="0003505E"/>
    <w:rsid w:val="00035844"/>
    <w:rsid w:val="00040E2F"/>
    <w:rsid w:val="0004122A"/>
    <w:rsid w:val="00044A6B"/>
    <w:rsid w:val="000501B9"/>
    <w:rsid w:val="000606BE"/>
    <w:rsid w:val="000617AE"/>
    <w:rsid w:val="00061962"/>
    <w:rsid w:val="00076332"/>
    <w:rsid w:val="0009384A"/>
    <w:rsid w:val="00093BF8"/>
    <w:rsid w:val="000A0DF9"/>
    <w:rsid w:val="000A2E67"/>
    <w:rsid w:val="000A3598"/>
    <w:rsid w:val="000A41B4"/>
    <w:rsid w:val="000A7796"/>
    <w:rsid w:val="000C2C1D"/>
    <w:rsid w:val="000D41A0"/>
    <w:rsid w:val="000D61EE"/>
    <w:rsid w:val="000D636F"/>
    <w:rsid w:val="000E2996"/>
    <w:rsid w:val="000F2CB4"/>
    <w:rsid w:val="000F3E8F"/>
    <w:rsid w:val="000F64CF"/>
    <w:rsid w:val="000F661F"/>
    <w:rsid w:val="00101230"/>
    <w:rsid w:val="0010137C"/>
    <w:rsid w:val="001018B7"/>
    <w:rsid w:val="00104AA3"/>
    <w:rsid w:val="00104C65"/>
    <w:rsid w:val="00116C8C"/>
    <w:rsid w:val="00134D21"/>
    <w:rsid w:val="001411C1"/>
    <w:rsid w:val="00152505"/>
    <w:rsid w:val="00152A76"/>
    <w:rsid w:val="00154DE2"/>
    <w:rsid w:val="00160C83"/>
    <w:rsid w:val="001711B4"/>
    <w:rsid w:val="00172885"/>
    <w:rsid w:val="00177FDF"/>
    <w:rsid w:val="0018112A"/>
    <w:rsid w:val="00182F8D"/>
    <w:rsid w:val="00183096"/>
    <w:rsid w:val="00195D1B"/>
    <w:rsid w:val="001A138E"/>
    <w:rsid w:val="001A5A3E"/>
    <w:rsid w:val="001B3BC3"/>
    <w:rsid w:val="001B3D6B"/>
    <w:rsid w:val="001B61C0"/>
    <w:rsid w:val="001D3A2B"/>
    <w:rsid w:val="00206D73"/>
    <w:rsid w:val="00210D77"/>
    <w:rsid w:val="00220068"/>
    <w:rsid w:val="0022107E"/>
    <w:rsid w:val="00224034"/>
    <w:rsid w:val="002422D4"/>
    <w:rsid w:val="00245EE8"/>
    <w:rsid w:val="002539D5"/>
    <w:rsid w:val="00257D40"/>
    <w:rsid w:val="00260288"/>
    <w:rsid w:val="00263442"/>
    <w:rsid w:val="0027334A"/>
    <w:rsid w:val="0029037C"/>
    <w:rsid w:val="00295CF9"/>
    <w:rsid w:val="002967D1"/>
    <w:rsid w:val="002A496F"/>
    <w:rsid w:val="002A5CAB"/>
    <w:rsid w:val="002A68C4"/>
    <w:rsid w:val="002B057F"/>
    <w:rsid w:val="002C6C6F"/>
    <w:rsid w:val="002D36C7"/>
    <w:rsid w:val="002E0E54"/>
    <w:rsid w:val="002F0E8D"/>
    <w:rsid w:val="002F6A51"/>
    <w:rsid w:val="0030057D"/>
    <w:rsid w:val="00302C57"/>
    <w:rsid w:val="00307D7F"/>
    <w:rsid w:val="003109B3"/>
    <w:rsid w:val="00315C4B"/>
    <w:rsid w:val="0032215F"/>
    <w:rsid w:val="003223D3"/>
    <w:rsid w:val="00326162"/>
    <w:rsid w:val="003329F3"/>
    <w:rsid w:val="00336104"/>
    <w:rsid w:val="0035294D"/>
    <w:rsid w:val="003532AD"/>
    <w:rsid w:val="00355FDF"/>
    <w:rsid w:val="0036125C"/>
    <w:rsid w:val="0037413F"/>
    <w:rsid w:val="003921B9"/>
    <w:rsid w:val="003C3863"/>
    <w:rsid w:val="003C3AFE"/>
    <w:rsid w:val="003D12A8"/>
    <w:rsid w:val="003D393D"/>
    <w:rsid w:val="003D551A"/>
    <w:rsid w:val="003D5EF3"/>
    <w:rsid w:val="003E2CA5"/>
    <w:rsid w:val="003F4532"/>
    <w:rsid w:val="00401EB4"/>
    <w:rsid w:val="00404151"/>
    <w:rsid w:val="0040780C"/>
    <w:rsid w:val="00415CE3"/>
    <w:rsid w:val="00430A35"/>
    <w:rsid w:val="004310B9"/>
    <w:rsid w:val="00433033"/>
    <w:rsid w:val="00434836"/>
    <w:rsid w:val="00445579"/>
    <w:rsid w:val="00450165"/>
    <w:rsid w:val="0045104B"/>
    <w:rsid w:val="004511AA"/>
    <w:rsid w:val="00455A19"/>
    <w:rsid w:val="004625AF"/>
    <w:rsid w:val="004643DA"/>
    <w:rsid w:val="00472816"/>
    <w:rsid w:val="004803AC"/>
    <w:rsid w:val="0049368B"/>
    <w:rsid w:val="00495C4F"/>
    <w:rsid w:val="004A2971"/>
    <w:rsid w:val="004B1727"/>
    <w:rsid w:val="004C07CA"/>
    <w:rsid w:val="004C0C02"/>
    <w:rsid w:val="004C2ECF"/>
    <w:rsid w:val="004C3D9F"/>
    <w:rsid w:val="004C7EF4"/>
    <w:rsid w:val="004E0F41"/>
    <w:rsid w:val="004E7C62"/>
    <w:rsid w:val="004E7FB8"/>
    <w:rsid w:val="004F07AE"/>
    <w:rsid w:val="004F1A1E"/>
    <w:rsid w:val="004F21D3"/>
    <w:rsid w:val="004F3CD4"/>
    <w:rsid w:val="004F5B16"/>
    <w:rsid w:val="0050230E"/>
    <w:rsid w:val="005044E8"/>
    <w:rsid w:val="00512515"/>
    <w:rsid w:val="00517C5D"/>
    <w:rsid w:val="005248A8"/>
    <w:rsid w:val="00524F40"/>
    <w:rsid w:val="00530F82"/>
    <w:rsid w:val="005317D8"/>
    <w:rsid w:val="005332AD"/>
    <w:rsid w:val="00533B83"/>
    <w:rsid w:val="00537481"/>
    <w:rsid w:val="005414BF"/>
    <w:rsid w:val="00544337"/>
    <w:rsid w:val="00550027"/>
    <w:rsid w:val="0055231F"/>
    <w:rsid w:val="005529A0"/>
    <w:rsid w:val="00554D93"/>
    <w:rsid w:val="00561AA4"/>
    <w:rsid w:val="005629A2"/>
    <w:rsid w:val="00566A46"/>
    <w:rsid w:val="005708D6"/>
    <w:rsid w:val="00581E08"/>
    <w:rsid w:val="005923DD"/>
    <w:rsid w:val="00594035"/>
    <w:rsid w:val="005A673E"/>
    <w:rsid w:val="005A6BFB"/>
    <w:rsid w:val="005C727A"/>
    <w:rsid w:val="005D0AC9"/>
    <w:rsid w:val="005E36DB"/>
    <w:rsid w:val="005F0CC9"/>
    <w:rsid w:val="005F3B37"/>
    <w:rsid w:val="0060212F"/>
    <w:rsid w:val="00605330"/>
    <w:rsid w:val="00605391"/>
    <w:rsid w:val="00627FD9"/>
    <w:rsid w:val="00632A9F"/>
    <w:rsid w:val="00641A2B"/>
    <w:rsid w:val="00646C41"/>
    <w:rsid w:val="00651FC4"/>
    <w:rsid w:val="006563FC"/>
    <w:rsid w:val="00657C36"/>
    <w:rsid w:val="006639B6"/>
    <w:rsid w:val="00667C44"/>
    <w:rsid w:val="006724E4"/>
    <w:rsid w:val="00673F27"/>
    <w:rsid w:val="00682663"/>
    <w:rsid w:val="006A0C7A"/>
    <w:rsid w:val="006A2086"/>
    <w:rsid w:val="006A3860"/>
    <w:rsid w:val="006A3880"/>
    <w:rsid w:val="006A47D0"/>
    <w:rsid w:val="006A5286"/>
    <w:rsid w:val="006A5FE9"/>
    <w:rsid w:val="006A70C8"/>
    <w:rsid w:val="006A7AC2"/>
    <w:rsid w:val="006B15D5"/>
    <w:rsid w:val="006C2B20"/>
    <w:rsid w:val="006C787A"/>
    <w:rsid w:val="006C7DDA"/>
    <w:rsid w:val="006D3317"/>
    <w:rsid w:val="006E2C40"/>
    <w:rsid w:val="006E3733"/>
    <w:rsid w:val="006E532E"/>
    <w:rsid w:val="006E5FEF"/>
    <w:rsid w:val="006E7865"/>
    <w:rsid w:val="006F4C38"/>
    <w:rsid w:val="006F4D5B"/>
    <w:rsid w:val="00704EDD"/>
    <w:rsid w:val="00707450"/>
    <w:rsid w:val="007117D3"/>
    <w:rsid w:val="007147EF"/>
    <w:rsid w:val="00715BA7"/>
    <w:rsid w:val="00720705"/>
    <w:rsid w:val="00720D93"/>
    <w:rsid w:val="00723CA4"/>
    <w:rsid w:val="00725F6A"/>
    <w:rsid w:val="00727580"/>
    <w:rsid w:val="0073092B"/>
    <w:rsid w:val="007336A3"/>
    <w:rsid w:val="007419D5"/>
    <w:rsid w:val="0074741A"/>
    <w:rsid w:val="00752989"/>
    <w:rsid w:val="0075324B"/>
    <w:rsid w:val="00753543"/>
    <w:rsid w:val="00762AD2"/>
    <w:rsid w:val="007679E3"/>
    <w:rsid w:val="00785492"/>
    <w:rsid w:val="00791C32"/>
    <w:rsid w:val="007A14A9"/>
    <w:rsid w:val="007A3A16"/>
    <w:rsid w:val="007A789E"/>
    <w:rsid w:val="007B3DA9"/>
    <w:rsid w:val="007C02A6"/>
    <w:rsid w:val="007C0BE9"/>
    <w:rsid w:val="007C3903"/>
    <w:rsid w:val="007C4FAD"/>
    <w:rsid w:val="007D1D2B"/>
    <w:rsid w:val="007D36FA"/>
    <w:rsid w:val="007D4AAF"/>
    <w:rsid w:val="007E1ED1"/>
    <w:rsid w:val="007F10F6"/>
    <w:rsid w:val="007F6B4D"/>
    <w:rsid w:val="008004C6"/>
    <w:rsid w:val="00800893"/>
    <w:rsid w:val="00800F8A"/>
    <w:rsid w:val="00814E4F"/>
    <w:rsid w:val="008239C5"/>
    <w:rsid w:val="0083072D"/>
    <w:rsid w:val="00836441"/>
    <w:rsid w:val="0084525E"/>
    <w:rsid w:val="00857330"/>
    <w:rsid w:val="00860FE4"/>
    <w:rsid w:val="008631C6"/>
    <w:rsid w:val="008659E9"/>
    <w:rsid w:val="00876920"/>
    <w:rsid w:val="00882BBB"/>
    <w:rsid w:val="008879DA"/>
    <w:rsid w:val="00890890"/>
    <w:rsid w:val="008910C3"/>
    <w:rsid w:val="00891B50"/>
    <w:rsid w:val="00893C29"/>
    <w:rsid w:val="008A2AC5"/>
    <w:rsid w:val="008A471A"/>
    <w:rsid w:val="008A5774"/>
    <w:rsid w:val="008B6118"/>
    <w:rsid w:val="008B7A98"/>
    <w:rsid w:val="008C2B9C"/>
    <w:rsid w:val="008D0B18"/>
    <w:rsid w:val="008D1EA8"/>
    <w:rsid w:val="008D6EE3"/>
    <w:rsid w:val="008E32C6"/>
    <w:rsid w:val="008E415C"/>
    <w:rsid w:val="008E6735"/>
    <w:rsid w:val="008F081F"/>
    <w:rsid w:val="008F356F"/>
    <w:rsid w:val="008F3A13"/>
    <w:rsid w:val="009014AA"/>
    <w:rsid w:val="00904133"/>
    <w:rsid w:val="009064BD"/>
    <w:rsid w:val="00907253"/>
    <w:rsid w:val="00920116"/>
    <w:rsid w:val="00921F71"/>
    <w:rsid w:val="00926683"/>
    <w:rsid w:val="00932BE3"/>
    <w:rsid w:val="00940A26"/>
    <w:rsid w:val="009428E5"/>
    <w:rsid w:val="00943784"/>
    <w:rsid w:val="00947B92"/>
    <w:rsid w:val="009548AB"/>
    <w:rsid w:val="009578CC"/>
    <w:rsid w:val="00967C0D"/>
    <w:rsid w:val="00976DB2"/>
    <w:rsid w:val="009817E6"/>
    <w:rsid w:val="00985490"/>
    <w:rsid w:val="00985584"/>
    <w:rsid w:val="00985C69"/>
    <w:rsid w:val="009908D1"/>
    <w:rsid w:val="00991B84"/>
    <w:rsid w:val="00995F52"/>
    <w:rsid w:val="009A26F9"/>
    <w:rsid w:val="009A6A71"/>
    <w:rsid w:val="009B170F"/>
    <w:rsid w:val="009B2175"/>
    <w:rsid w:val="009B4E2E"/>
    <w:rsid w:val="009C1A8C"/>
    <w:rsid w:val="009C254C"/>
    <w:rsid w:val="009C2B31"/>
    <w:rsid w:val="009C5FD6"/>
    <w:rsid w:val="009D189C"/>
    <w:rsid w:val="009D577C"/>
    <w:rsid w:val="009D7EF6"/>
    <w:rsid w:val="009E0A2F"/>
    <w:rsid w:val="009F0D5F"/>
    <w:rsid w:val="00A007CF"/>
    <w:rsid w:val="00A17316"/>
    <w:rsid w:val="00A254A4"/>
    <w:rsid w:val="00A27F9E"/>
    <w:rsid w:val="00A34477"/>
    <w:rsid w:val="00A446B1"/>
    <w:rsid w:val="00A4627B"/>
    <w:rsid w:val="00A543D7"/>
    <w:rsid w:val="00A6385D"/>
    <w:rsid w:val="00A64336"/>
    <w:rsid w:val="00A6499C"/>
    <w:rsid w:val="00A675D2"/>
    <w:rsid w:val="00A73F74"/>
    <w:rsid w:val="00A76E2A"/>
    <w:rsid w:val="00A82454"/>
    <w:rsid w:val="00A82F56"/>
    <w:rsid w:val="00A85534"/>
    <w:rsid w:val="00A90380"/>
    <w:rsid w:val="00A93AB8"/>
    <w:rsid w:val="00AA0F9D"/>
    <w:rsid w:val="00AA28A4"/>
    <w:rsid w:val="00AA3A7C"/>
    <w:rsid w:val="00AB0777"/>
    <w:rsid w:val="00AB212B"/>
    <w:rsid w:val="00AB27AD"/>
    <w:rsid w:val="00AB292C"/>
    <w:rsid w:val="00AC0AE7"/>
    <w:rsid w:val="00AC259E"/>
    <w:rsid w:val="00AC25AF"/>
    <w:rsid w:val="00AC34B9"/>
    <w:rsid w:val="00AE32C0"/>
    <w:rsid w:val="00AE5200"/>
    <w:rsid w:val="00AF0178"/>
    <w:rsid w:val="00B00A0C"/>
    <w:rsid w:val="00B10E49"/>
    <w:rsid w:val="00B11A35"/>
    <w:rsid w:val="00B2095B"/>
    <w:rsid w:val="00B2212A"/>
    <w:rsid w:val="00B31B3B"/>
    <w:rsid w:val="00B4192C"/>
    <w:rsid w:val="00B45F14"/>
    <w:rsid w:val="00B5215C"/>
    <w:rsid w:val="00B574FF"/>
    <w:rsid w:val="00B57682"/>
    <w:rsid w:val="00B6686B"/>
    <w:rsid w:val="00B67E7F"/>
    <w:rsid w:val="00B745BC"/>
    <w:rsid w:val="00B80F18"/>
    <w:rsid w:val="00B9614B"/>
    <w:rsid w:val="00B9736D"/>
    <w:rsid w:val="00BA5980"/>
    <w:rsid w:val="00BB133A"/>
    <w:rsid w:val="00BB4497"/>
    <w:rsid w:val="00BC20E9"/>
    <w:rsid w:val="00BC5F71"/>
    <w:rsid w:val="00BD625A"/>
    <w:rsid w:val="00BE19D6"/>
    <w:rsid w:val="00BE2FCB"/>
    <w:rsid w:val="00BE493D"/>
    <w:rsid w:val="00BF524F"/>
    <w:rsid w:val="00BF6E92"/>
    <w:rsid w:val="00C00E84"/>
    <w:rsid w:val="00C0139F"/>
    <w:rsid w:val="00C05879"/>
    <w:rsid w:val="00C120E3"/>
    <w:rsid w:val="00C141FB"/>
    <w:rsid w:val="00C15C8D"/>
    <w:rsid w:val="00C1712D"/>
    <w:rsid w:val="00C17D9C"/>
    <w:rsid w:val="00C3435E"/>
    <w:rsid w:val="00C36B08"/>
    <w:rsid w:val="00C53906"/>
    <w:rsid w:val="00C53B7A"/>
    <w:rsid w:val="00C559D8"/>
    <w:rsid w:val="00C55EF7"/>
    <w:rsid w:val="00C57C9B"/>
    <w:rsid w:val="00C62A0F"/>
    <w:rsid w:val="00C646A3"/>
    <w:rsid w:val="00C6560D"/>
    <w:rsid w:val="00C86056"/>
    <w:rsid w:val="00C87DBF"/>
    <w:rsid w:val="00C92EC0"/>
    <w:rsid w:val="00CA20A5"/>
    <w:rsid w:val="00CB3F52"/>
    <w:rsid w:val="00CB5917"/>
    <w:rsid w:val="00CC1BDC"/>
    <w:rsid w:val="00CC239F"/>
    <w:rsid w:val="00CD00A0"/>
    <w:rsid w:val="00CD4855"/>
    <w:rsid w:val="00CE2471"/>
    <w:rsid w:val="00CE2590"/>
    <w:rsid w:val="00CF4742"/>
    <w:rsid w:val="00D01023"/>
    <w:rsid w:val="00D042BD"/>
    <w:rsid w:val="00D12556"/>
    <w:rsid w:val="00D16328"/>
    <w:rsid w:val="00D17FB5"/>
    <w:rsid w:val="00D35985"/>
    <w:rsid w:val="00D44F7F"/>
    <w:rsid w:val="00D452C4"/>
    <w:rsid w:val="00D506B2"/>
    <w:rsid w:val="00D60277"/>
    <w:rsid w:val="00D6308B"/>
    <w:rsid w:val="00D635B5"/>
    <w:rsid w:val="00D657E6"/>
    <w:rsid w:val="00D67884"/>
    <w:rsid w:val="00D71837"/>
    <w:rsid w:val="00D75651"/>
    <w:rsid w:val="00D75BB1"/>
    <w:rsid w:val="00D819C5"/>
    <w:rsid w:val="00D82E51"/>
    <w:rsid w:val="00D872C3"/>
    <w:rsid w:val="00D87849"/>
    <w:rsid w:val="00D931A7"/>
    <w:rsid w:val="00D97686"/>
    <w:rsid w:val="00DB075E"/>
    <w:rsid w:val="00DB593F"/>
    <w:rsid w:val="00DC2F16"/>
    <w:rsid w:val="00DD6605"/>
    <w:rsid w:val="00DE3B03"/>
    <w:rsid w:val="00DE6C5B"/>
    <w:rsid w:val="00DF2A01"/>
    <w:rsid w:val="00DF4AAD"/>
    <w:rsid w:val="00DF5067"/>
    <w:rsid w:val="00DF620D"/>
    <w:rsid w:val="00E016A7"/>
    <w:rsid w:val="00E11693"/>
    <w:rsid w:val="00E23174"/>
    <w:rsid w:val="00E269A8"/>
    <w:rsid w:val="00E310BF"/>
    <w:rsid w:val="00E36E48"/>
    <w:rsid w:val="00E41269"/>
    <w:rsid w:val="00E43759"/>
    <w:rsid w:val="00E60916"/>
    <w:rsid w:val="00E63F02"/>
    <w:rsid w:val="00E72798"/>
    <w:rsid w:val="00E91404"/>
    <w:rsid w:val="00E92FAA"/>
    <w:rsid w:val="00E96747"/>
    <w:rsid w:val="00E976E8"/>
    <w:rsid w:val="00EA0154"/>
    <w:rsid w:val="00EA2C73"/>
    <w:rsid w:val="00EA38B8"/>
    <w:rsid w:val="00EB1893"/>
    <w:rsid w:val="00EB2C3F"/>
    <w:rsid w:val="00EC314F"/>
    <w:rsid w:val="00EC4372"/>
    <w:rsid w:val="00EC5E2C"/>
    <w:rsid w:val="00ED76F3"/>
    <w:rsid w:val="00EE039F"/>
    <w:rsid w:val="00EF161B"/>
    <w:rsid w:val="00EF5687"/>
    <w:rsid w:val="00EF68B1"/>
    <w:rsid w:val="00F11C6B"/>
    <w:rsid w:val="00F120BB"/>
    <w:rsid w:val="00F3243C"/>
    <w:rsid w:val="00F328B7"/>
    <w:rsid w:val="00F336EF"/>
    <w:rsid w:val="00F4227F"/>
    <w:rsid w:val="00F467C7"/>
    <w:rsid w:val="00F56A74"/>
    <w:rsid w:val="00F6075B"/>
    <w:rsid w:val="00F70FE4"/>
    <w:rsid w:val="00F77A6F"/>
    <w:rsid w:val="00F77DFF"/>
    <w:rsid w:val="00F8356F"/>
    <w:rsid w:val="00F90E5B"/>
    <w:rsid w:val="00F914CD"/>
    <w:rsid w:val="00F914D3"/>
    <w:rsid w:val="00FA551A"/>
    <w:rsid w:val="00FB7FCA"/>
    <w:rsid w:val="00FC044D"/>
    <w:rsid w:val="00FC6416"/>
    <w:rsid w:val="00FD4591"/>
    <w:rsid w:val="00FE465A"/>
    <w:rsid w:val="00FE55BC"/>
    <w:rsid w:val="00FE592F"/>
    <w:rsid w:val="00FF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10313"/>
  <w14:defaultImageDpi w14:val="32767"/>
  <w15:chartTrackingRefBased/>
  <w15:docId w15:val="{7BC9713C-6920-4208-9349-F684767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5E"/>
    <w:pPr>
      <w:suppressAutoHyphens/>
      <w:spacing w:before="120" w:after="120"/>
      <w:ind w:left="170"/>
    </w:pPr>
    <w:rPr>
      <w:rFonts w:asciiTheme="minorHAnsi" w:hAnsiTheme="minorHAnsi"/>
      <w:sz w:val="21"/>
      <w:lang w:eastAsia="en-GB"/>
    </w:rPr>
  </w:style>
  <w:style w:type="paragraph" w:styleId="Ttulo1">
    <w:name w:val="heading 1"/>
    <w:basedOn w:val="Normal"/>
    <w:next w:val="Normal2"/>
    <w:link w:val="Ttulo1Car"/>
    <w:autoRedefine/>
    <w:uiPriority w:val="9"/>
    <w:qFormat/>
    <w:rsid w:val="00E72798"/>
    <w:pPr>
      <w:numPr>
        <w:numId w:val="2"/>
      </w:numPr>
      <w:spacing w:before="360"/>
      <w:outlineLvl w:val="0"/>
    </w:pPr>
    <w:rPr>
      <w:rFonts w:eastAsia="Times New Roman"/>
      <w:b/>
      <w:caps/>
      <w:color w:val="A10869" w:themeColor="text2"/>
      <w:spacing w:val="20"/>
      <w:sz w:val="36"/>
      <w:szCs w:val="28"/>
    </w:rPr>
  </w:style>
  <w:style w:type="paragraph" w:styleId="Ttulo2">
    <w:name w:val="heading 2"/>
    <w:basedOn w:val="Ttulo1"/>
    <w:next w:val="Normal"/>
    <w:link w:val="Ttulo2Car"/>
    <w:autoRedefine/>
    <w:uiPriority w:val="9"/>
    <w:unhideWhenUsed/>
    <w:qFormat/>
    <w:rsid w:val="004E0F41"/>
    <w:pPr>
      <w:numPr>
        <w:numId w:val="3"/>
      </w:numPr>
      <w:spacing w:before="400"/>
      <w:outlineLvl w:val="1"/>
    </w:pPr>
    <w:rPr>
      <w:noProof/>
      <w:color w:val="000000"/>
      <w:spacing w:val="14"/>
      <w:sz w:val="28"/>
      <w:szCs w:val="30"/>
    </w:rPr>
  </w:style>
  <w:style w:type="paragraph" w:styleId="Ttulo3">
    <w:name w:val="heading 3"/>
    <w:basedOn w:val="Ttulo2"/>
    <w:next w:val="Normal"/>
    <w:link w:val="Ttulo3Car"/>
    <w:autoRedefine/>
    <w:uiPriority w:val="9"/>
    <w:unhideWhenUsed/>
    <w:qFormat/>
    <w:rsid w:val="00EC4372"/>
    <w:pPr>
      <w:numPr>
        <w:ilvl w:val="2"/>
      </w:numPr>
      <w:tabs>
        <w:tab w:val="left" w:pos="709"/>
        <w:tab w:val="left" w:pos="993"/>
      </w:tabs>
      <w:spacing w:before="300"/>
      <w:ind w:left="851"/>
      <w:outlineLvl w:val="2"/>
    </w:pPr>
    <w:rPr>
      <w:i/>
      <w:sz w:val="24"/>
      <w:szCs w:val="24"/>
    </w:rPr>
  </w:style>
  <w:style w:type="paragraph" w:styleId="Ttulo4">
    <w:name w:val="heading 4"/>
    <w:basedOn w:val="Ttulo3"/>
    <w:next w:val="Normal"/>
    <w:link w:val="Ttulo4Car"/>
    <w:autoRedefine/>
    <w:uiPriority w:val="9"/>
    <w:unhideWhenUsed/>
    <w:qFormat/>
    <w:rsid w:val="001A138E"/>
    <w:pPr>
      <w:outlineLvl w:val="3"/>
    </w:pPr>
    <w:rPr>
      <w:i w:val="0"/>
      <w:caps w:val="0"/>
      <w:color w:val="A10869" w:themeColor="accent2"/>
      <w:spacing w:val="10"/>
    </w:rPr>
  </w:style>
  <w:style w:type="paragraph" w:styleId="Ttulo5">
    <w:name w:val="heading 5"/>
    <w:basedOn w:val="Normal"/>
    <w:next w:val="Normal"/>
    <w:link w:val="Ttulo5Car"/>
    <w:uiPriority w:val="9"/>
    <w:unhideWhenUsed/>
    <w:rsid w:val="00704EDD"/>
    <w:pPr>
      <w:spacing w:before="320"/>
      <w:ind w:left="0"/>
      <w:jc w:val="center"/>
      <w:outlineLvl w:val="4"/>
    </w:pPr>
    <w:rPr>
      <w:caps/>
      <w:color w:val="500433" w:themeColor="accent2" w:themeShade="7F"/>
      <w:spacing w:val="10"/>
    </w:rPr>
  </w:style>
  <w:style w:type="paragraph" w:styleId="Ttulo6">
    <w:name w:val="heading 6"/>
    <w:basedOn w:val="Normal"/>
    <w:next w:val="Normal"/>
    <w:link w:val="Ttulo6Car"/>
    <w:uiPriority w:val="9"/>
    <w:semiHidden/>
    <w:unhideWhenUsed/>
    <w:rsid w:val="00704EDD"/>
    <w:pPr>
      <w:ind w:left="0"/>
      <w:jc w:val="center"/>
      <w:outlineLvl w:val="5"/>
    </w:pPr>
    <w:rPr>
      <w:caps/>
      <w:color w:val="78064E" w:themeColor="accent2" w:themeShade="BF"/>
      <w:spacing w:val="10"/>
    </w:rPr>
  </w:style>
  <w:style w:type="paragraph" w:styleId="Ttulo7">
    <w:name w:val="heading 7"/>
    <w:basedOn w:val="Normal"/>
    <w:next w:val="Normal"/>
    <w:link w:val="Ttulo7Car"/>
    <w:uiPriority w:val="9"/>
    <w:semiHidden/>
    <w:unhideWhenUsed/>
    <w:qFormat/>
    <w:rsid w:val="00704EDD"/>
    <w:pPr>
      <w:ind w:left="0"/>
      <w:jc w:val="center"/>
      <w:outlineLvl w:val="6"/>
    </w:pPr>
    <w:rPr>
      <w:i/>
      <w:iCs/>
      <w:caps/>
      <w:color w:val="78064E" w:themeColor="accent2" w:themeShade="BF"/>
      <w:spacing w:val="10"/>
    </w:rPr>
  </w:style>
  <w:style w:type="paragraph" w:styleId="Ttulo8">
    <w:name w:val="heading 8"/>
    <w:basedOn w:val="Normal"/>
    <w:next w:val="Normal"/>
    <w:link w:val="Ttulo8Car"/>
    <w:uiPriority w:val="9"/>
    <w:semiHidden/>
    <w:unhideWhenUsed/>
    <w:qFormat/>
    <w:rsid w:val="00704EDD"/>
    <w:pPr>
      <w:ind w:left="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704EDD"/>
    <w:pPr>
      <w:ind w:left="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2798"/>
    <w:rPr>
      <w:rFonts w:asciiTheme="minorHAnsi" w:eastAsia="Times New Roman" w:hAnsiTheme="minorHAnsi"/>
      <w:b/>
      <w:caps/>
      <w:color w:val="A10869" w:themeColor="text2"/>
      <w:spacing w:val="20"/>
      <w:sz w:val="36"/>
      <w:szCs w:val="28"/>
      <w:lang w:eastAsia="en-GB"/>
    </w:rPr>
  </w:style>
  <w:style w:type="character" w:customStyle="1" w:styleId="Ttulo2Car">
    <w:name w:val="Título 2 Car"/>
    <w:basedOn w:val="Fuentedeprrafopredeter"/>
    <w:link w:val="Ttulo2"/>
    <w:uiPriority w:val="9"/>
    <w:rsid w:val="004E0F41"/>
    <w:rPr>
      <w:rFonts w:asciiTheme="minorHAnsi" w:eastAsia="Times New Roman" w:hAnsiTheme="minorHAnsi"/>
      <w:b/>
      <w:caps/>
      <w:noProof/>
      <w:color w:val="000000"/>
      <w:spacing w:val="14"/>
      <w:sz w:val="28"/>
      <w:szCs w:val="30"/>
      <w:lang w:eastAsia="en-GB"/>
    </w:rPr>
  </w:style>
  <w:style w:type="character" w:customStyle="1" w:styleId="Ttulo3Car">
    <w:name w:val="Título 3 Car"/>
    <w:basedOn w:val="Fuentedeprrafopredeter"/>
    <w:link w:val="Ttulo3"/>
    <w:uiPriority w:val="9"/>
    <w:rsid w:val="00EC4372"/>
    <w:rPr>
      <w:rFonts w:asciiTheme="minorHAnsi" w:eastAsia="Times New Roman" w:hAnsiTheme="minorHAnsi"/>
      <w:b/>
      <w:i/>
      <w:caps/>
      <w:noProof/>
      <w:color w:val="000000"/>
      <w:spacing w:val="14"/>
      <w:sz w:val="24"/>
      <w:szCs w:val="24"/>
      <w:lang w:eastAsia="en-GB"/>
    </w:rPr>
  </w:style>
  <w:style w:type="character" w:customStyle="1" w:styleId="Ttulo4Car">
    <w:name w:val="Título 4 Car"/>
    <w:basedOn w:val="Fuentedeprrafopredeter"/>
    <w:link w:val="Ttulo4"/>
    <w:uiPriority w:val="9"/>
    <w:rsid w:val="001A138E"/>
    <w:rPr>
      <w:rFonts w:asciiTheme="minorHAnsi" w:eastAsia="Times New Roman" w:hAnsiTheme="minorHAnsi"/>
      <w:b/>
      <w:noProof/>
      <w:color w:val="A10869" w:themeColor="accent2"/>
      <w:spacing w:val="10"/>
      <w:sz w:val="24"/>
      <w:szCs w:val="24"/>
      <w:lang w:eastAsia="en-GB"/>
    </w:rPr>
  </w:style>
  <w:style w:type="character" w:customStyle="1" w:styleId="Ttulo5Car">
    <w:name w:val="Título 5 Car"/>
    <w:basedOn w:val="Fuentedeprrafopredeter"/>
    <w:link w:val="Ttulo5"/>
    <w:uiPriority w:val="9"/>
    <w:rsid w:val="007117D3"/>
    <w:rPr>
      <w:caps/>
      <w:color w:val="500433" w:themeColor="accent2" w:themeShade="7F"/>
      <w:spacing w:val="10"/>
    </w:rPr>
  </w:style>
  <w:style w:type="character" w:customStyle="1" w:styleId="Ttulo6Car">
    <w:name w:val="Título 6 Car"/>
    <w:basedOn w:val="Fuentedeprrafopredeter"/>
    <w:link w:val="Ttulo6"/>
    <w:uiPriority w:val="9"/>
    <w:semiHidden/>
    <w:rsid w:val="007117D3"/>
    <w:rPr>
      <w:caps/>
      <w:color w:val="78064E" w:themeColor="accent2" w:themeShade="BF"/>
      <w:spacing w:val="10"/>
    </w:rPr>
  </w:style>
  <w:style w:type="character" w:customStyle="1" w:styleId="Ttulo7Car">
    <w:name w:val="Título 7 Car"/>
    <w:basedOn w:val="Fuentedeprrafopredeter"/>
    <w:link w:val="Ttulo7"/>
    <w:uiPriority w:val="9"/>
    <w:semiHidden/>
    <w:rsid w:val="007117D3"/>
    <w:rPr>
      <w:i/>
      <w:iCs/>
      <w:caps/>
      <w:color w:val="78064E" w:themeColor="accent2" w:themeShade="BF"/>
      <w:spacing w:val="10"/>
    </w:rPr>
  </w:style>
  <w:style w:type="character" w:customStyle="1" w:styleId="Ttulo8Car">
    <w:name w:val="Título 8 Car"/>
    <w:basedOn w:val="Fuentedeprrafopredeter"/>
    <w:link w:val="Ttulo8"/>
    <w:uiPriority w:val="9"/>
    <w:semiHidden/>
    <w:rsid w:val="007117D3"/>
    <w:rPr>
      <w:caps/>
      <w:spacing w:val="10"/>
      <w:sz w:val="20"/>
      <w:szCs w:val="20"/>
    </w:rPr>
  </w:style>
  <w:style w:type="character" w:customStyle="1" w:styleId="Ttulo9Car">
    <w:name w:val="Título 9 Car"/>
    <w:basedOn w:val="Fuentedeprrafopredeter"/>
    <w:link w:val="Ttulo9"/>
    <w:uiPriority w:val="9"/>
    <w:semiHidden/>
    <w:rsid w:val="007117D3"/>
    <w:rPr>
      <w:i/>
      <w:iCs/>
      <w:caps/>
      <w:spacing w:val="10"/>
      <w:sz w:val="20"/>
      <w:szCs w:val="20"/>
    </w:rPr>
  </w:style>
  <w:style w:type="paragraph" w:styleId="Descripcin">
    <w:name w:val="caption"/>
    <w:basedOn w:val="Normal"/>
    <w:next w:val="Normal"/>
    <w:autoRedefine/>
    <w:uiPriority w:val="35"/>
    <w:unhideWhenUsed/>
    <w:qFormat/>
    <w:rsid w:val="003E2CA5"/>
    <w:pPr>
      <w:ind w:left="142"/>
    </w:pPr>
    <w:rPr>
      <w:b/>
      <w:color w:val="000000"/>
      <w:position w:val="-6"/>
      <w:sz w:val="18"/>
      <w:szCs w:val="18"/>
    </w:rPr>
  </w:style>
  <w:style w:type="paragraph" w:styleId="Ttulo">
    <w:name w:val="Title"/>
    <w:basedOn w:val="Normal"/>
    <w:next w:val="Normal"/>
    <w:link w:val="TtuloCar"/>
    <w:autoRedefine/>
    <w:uiPriority w:val="10"/>
    <w:rsid w:val="00F8356F"/>
    <w:pPr>
      <w:pBdr>
        <w:bottom w:val="dotted" w:sz="4" w:space="1" w:color="A10869" w:themeColor="accent2"/>
      </w:pBdr>
      <w:spacing w:after="360"/>
      <w:ind w:left="0"/>
    </w:pPr>
    <w:rPr>
      <w:b/>
      <w:caps/>
      <w:color w:val="A10869" w:themeColor="text2"/>
      <w:spacing w:val="30"/>
      <w:sz w:val="36"/>
      <w:szCs w:val="44"/>
    </w:rPr>
  </w:style>
  <w:style w:type="character" w:customStyle="1" w:styleId="TtuloCar">
    <w:name w:val="Título Car"/>
    <w:basedOn w:val="Fuentedeprrafopredeter"/>
    <w:link w:val="Ttulo"/>
    <w:uiPriority w:val="10"/>
    <w:rsid w:val="00F8356F"/>
    <w:rPr>
      <w:rFonts w:asciiTheme="minorHAnsi" w:hAnsiTheme="minorHAnsi"/>
      <w:b/>
      <w:caps/>
      <w:color w:val="A10869" w:themeColor="text2"/>
      <w:spacing w:val="30"/>
      <w:sz w:val="36"/>
      <w:szCs w:val="44"/>
      <w:lang w:eastAsia="en-GB"/>
    </w:rPr>
  </w:style>
  <w:style w:type="paragraph" w:styleId="Subttulo">
    <w:name w:val="Subtitle"/>
    <w:basedOn w:val="Normal"/>
    <w:next w:val="Normal"/>
    <w:link w:val="SubttuloCar"/>
    <w:autoRedefine/>
    <w:uiPriority w:val="11"/>
    <w:qFormat/>
    <w:rsid w:val="00627FD9"/>
    <w:pPr>
      <w:spacing w:after="560"/>
    </w:pPr>
    <w:rPr>
      <w:caps/>
      <w:spacing w:val="20"/>
      <w:sz w:val="18"/>
      <w:szCs w:val="18"/>
    </w:rPr>
  </w:style>
  <w:style w:type="character" w:customStyle="1" w:styleId="SubttuloCar">
    <w:name w:val="Subtítulo Car"/>
    <w:basedOn w:val="Fuentedeprrafopredeter"/>
    <w:link w:val="Subttulo"/>
    <w:uiPriority w:val="11"/>
    <w:rsid w:val="00627FD9"/>
    <w:rPr>
      <w:caps/>
      <w:spacing w:val="20"/>
      <w:sz w:val="18"/>
      <w:szCs w:val="18"/>
    </w:rPr>
  </w:style>
  <w:style w:type="character" w:styleId="Textoennegrita">
    <w:name w:val="Strong"/>
    <w:uiPriority w:val="22"/>
    <w:qFormat/>
    <w:rsid w:val="007117D3"/>
    <w:rPr>
      <w:b/>
      <w:bCs/>
      <w:color w:val="A10869" w:themeColor="text2"/>
      <w:spacing w:val="5"/>
    </w:rPr>
  </w:style>
  <w:style w:type="character" w:styleId="nfasis">
    <w:name w:val="Emphasis"/>
    <w:uiPriority w:val="20"/>
    <w:qFormat/>
    <w:rsid w:val="007117D3"/>
    <w:rPr>
      <w:caps/>
      <w:spacing w:val="5"/>
      <w:sz w:val="20"/>
      <w:szCs w:val="20"/>
    </w:rPr>
  </w:style>
  <w:style w:type="paragraph" w:styleId="Sinespaciado">
    <w:name w:val="No Spacing"/>
    <w:basedOn w:val="Normal"/>
    <w:link w:val="SinespaciadoCar"/>
    <w:uiPriority w:val="1"/>
    <w:qFormat/>
    <w:rsid w:val="007117D3"/>
    <w:pPr>
      <w:spacing w:after="0"/>
    </w:pPr>
  </w:style>
  <w:style w:type="character" w:customStyle="1" w:styleId="SinespaciadoCar">
    <w:name w:val="Sin espaciado Car"/>
    <w:basedOn w:val="Fuentedeprrafopredeter"/>
    <w:link w:val="Sinespaciado"/>
    <w:uiPriority w:val="1"/>
    <w:rsid w:val="007117D3"/>
  </w:style>
  <w:style w:type="paragraph" w:customStyle="1" w:styleId="AcronymsHeader">
    <w:name w:val="Acronyms Header"/>
    <w:basedOn w:val="Ttulo"/>
    <w:next w:val="Normal"/>
    <w:autoRedefine/>
    <w:qFormat/>
    <w:rsid w:val="00172885"/>
    <w:pPr>
      <w:ind w:left="170"/>
    </w:pPr>
    <w:rPr>
      <w:color w:val="A10869" w:themeColor="accent2"/>
    </w:rPr>
  </w:style>
  <w:style w:type="paragraph" w:styleId="Cita">
    <w:name w:val="Quote"/>
    <w:basedOn w:val="Normal"/>
    <w:next w:val="Normal"/>
    <w:link w:val="CitaCar"/>
    <w:autoRedefine/>
    <w:uiPriority w:val="29"/>
    <w:qFormat/>
    <w:rsid w:val="007C02A6"/>
    <w:pPr>
      <w:ind w:right="842"/>
      <w:jc w:val="center"/>
    </w:pPr>
    <w:rPr>
      <w:i/>
      <w:iCs/>
      <w:sz w:val="32"/>
    </w:rPr>
  </w:style>
  <w:style w:type="character" w:customStyle="1" w:styleId="CitaCar">
    <w:name w:val="Cita Car"/>
    <w:basedOn w:val="Fuentedeprrafopredeter"/>
    <w:link w:val="Cita"/>
    <w:uiPriority w:val="29"/>
    <w:rsid w:val="007C02A6"/>
    <w:rPr>
      <w:rFonts w:asciiTheme="minorHAnsi" w:hAnsiTheme="minorHAnsi"/>
      <w:i/>
      <w:iCs/>
      <w:sz w:val="32"/>
    </w:rPr>
  </w:style>
  <w:style w:type="paragraph" w:styleId="Citadestacada">
    <w:name w:val="Intense Quote"/>
    <w:basedOn w:val="Normal"/>
    <w:next w:val="Normal"/>
    <w:link w:val="CitadestacadaCar"/>
    <w:autoRedefine/>
    <w:uiPriority w:val="30"/>
    <w:qFormat/>
    <w:rsid w:val="00C141FB"/>
    <w:pPr>
      <w:pBdr>
        <w:top w:val="dotted" w:sz="2" w:space="10" w:color="500434" w:themeColor="accent2" w:themeShade="80"/>
        <w:bottom w:val="dotted" w:sz="2" w:space="4" w:color="500434" w:themeColor="accent2" w:themeShade="80"/>
      </w:pBdr>
      <w:spacing w:before="160" w:line="300" w:lineRule="auto"/>
      <w:ind w:left="1440" w:right="1440"/>
    </w:pPr>
    <w:rPr>
      <w:color w:val="15425F" w:themeColor="accent6"/>
      <w:spacing w:val="5"/>
      <w:szCs w:val="20"/>
    </w:rPr>
  </w:style>
  <w:style w:type="character" w:customStyle="1" w:styleId="CitadestacadaCar">
    <w:name w:val="Cita destacada Car"/>
    <w:basedOn w:val="Fuentedeprrafopredeter"/>
    <w:link w:val="Citadestacada"/>
    <w:uiPriority w:val="30"/>
    <w:rsid w:val="00C141FB"/>
    <w:rPr>
      <w:rFonts w:asciiTheme="minorHAnsi" w:hAnsiTheme="minorHAnsi"/>
      <w:color w:val="15425F" w:themeColor="accent6"/>
      <w:spacing w:val="5"/>
      <w:sz w:val="21"/>
      <w:szCs w:val="20"/>
      <w:lang w:eastAsia="en-GB"/>
    </w:rPr>
  </w:style>
  <w:style w:type="character" w:styleId="nfasissutil">
    <w:name w:val="Subtle Emphasis"/>
    <w:uiPriority w:val="19"/>
    <w:qFormat/>
    <w:rsid w:val="007117D3"/>
    <w:rPr>
      <w:i/>
      <w:iCs/>
    </w:rPr>
  </w:style>
  <w:style w:type="character" w:styleId="nfasisintenso">
    <w:name w:val="Intense Emphasis"/>
    <w:uiPriority w:val="21"/>
    <w:qFormat/>
    <w:rsid w:val="007117D3"/>
    <w:rPr>
      <w:i/>
      <w:iCs/>
      <w:caps/>
      <w:spacing w:val="10"/>
      <w:sz w:val="20"/>
      <w:szCs w:val="20"/>
    </w:rPr>
  </w:style>
  <w:style w:type="character" w:styleId="Referenciasutil">
    <w:name w:val="Subtle Reference"/>
    <w:basedOn w:val="Fuentedeprrafopredeter"/>
    <w:uiPriority w:val="31"/>
    <w:qFormat/>
    <w:rsid w:val="007117D3"/>
    <w:rPr>
      <w:rFonts w:asciiTheme="minorHAnsi" w:eastAsiaTheme="minorEastAsia" w:hAnsiTheme="minorHAnsi" w:cstheme="minorBidi"/>
      <w:i/>
      <w:iCs/>
      <w:color w:val="A10869" w:themeColor="accent2"/>
    </w:rPr>
  </w:style>
  <w:style w:type="character" w:styleId="Referenciaintensa">
    <w:name w:val="Intense Reference"/>
    <w:uiPriority w:val="32"/>
    <w:qFormat/>
    <w:rsid w:val="007117D3"/>
    <w:rPr>
      <w:rFonts w:asciiTheme="minorHAnsi" w:eastAsiaTheme="minorEastAsia" w:hAnsiTheme="minorHAnsi" w:cstheme="minorBidi"/>
      <w:b/>
      <w:bCs/>
      <w:i/>
      <w:iCs/>
      <w:color w:val="78064E" w:themeColor="accent2" w:themeShade="BF"/>
    </w:rPr>
  </w:style>
  <w:style w:type="character" w:styleId="Ttulodellibro">
    <w:name w:val="Book Title"/>
    <w:uiPriority w:val="33"/>
    <w:qFormat/>
    <w:rsid w:val="00AA28A4"/>
    <w:rPr>
      <w:rFonts w:asciiTheme="majorHAnsi" w:hAnsiTheme="majorHAnsi"/>
      <w:caps/>
      <w:color w:val="A10869" w:themeColor="accent2"/>
      <w:spacing w:val="5"/>
      <w:u w:color="500433" w:themeColor="accent2" w:themeShade="7F"/>
    </w:rPr>
  </w:style>
  <w:style w:type="paragraph" w:styleId="TtuloTDC">
    <w:name w:val="TOC Heading"/>
    <w:basedOn w:val="AcronymsHeader"/>
    <w:next w:val="Normal"/>
    <w:autoRedefine/>
    <w:uiPriority w:val="39"/>
    <w:unhideWhenUsed/>
    <w:qFormat/>
    <w:rsid w:val="003D5EF3"/>
    <w:pPr>
      <w:pBdr>
        <w:bottom w:val="dotted" w:sz="4" w:space="1" w:color="50BFCA" w:themeColor="accent4"/>
      </w:pBdr>
    </w:pPr>
  </w:style>
  <w:style w:type="paragraph" w:styleId="NormalWeb">
    <w:name w:val="Normal (Web)"/>
    <w:basedOn w:val="Normal"/>
    <w:uiPriority w:val="99"/>
    <w:semiHidden/>
    <w:unhideWhenUsed/>
    <w:rsid w:val="00537481"/>
    <w:pPr>
      <w:suppressAutoHyphens w:val="0"/>
      <w:spacing w:before="100" w:beforeAutospacing="1" w:after="100" w:afterAutospacing="1" w:line="240" w:lineRule="auto"/>
    </w:pPr>
    <w:rPr>
      <w:rFonts w:ascii="Times New Roman" w:hAnsi="Times New Roman" w:cs="Times New Roman"/>
      <w:sz w:val="24"/>
      <w:szCs w:val="24"/>
    </w:rPr>
  </w:style>
  <w:style w:type="numbering" w:styleId="111111">
    <w:name w:val="Outline List 2"/>
    <w:basedOn w:val="Sinlista"/>
    <w:uiPriority w:val="99"/>
    <w:semiHidden/>
    <w:unhideWhenUsed/>
    <w:rsid w:val="000F64CF"/>
    <w:pPr>
      <w:numPr>
        <w:numId w:val="1"/>
      </w:numPr>
    </w:pPr>
  </w:style>
  <w:style w:type="paragraph" w:styleId="ndice1">
    <w:name w:val="index 1"/>
    <w:basedOn w:val="Normal"/>
    <w:next w:val="Normal"/>
    <w:autoRedefine/>
    <w:uiPriority w:val="99"/>
    <w:semiHidden/>
    <w:unhideWhenUsed/>
    <w:rsid w:val="00800F8A"/>
    <w:pPr>
      <w:spacing w:after="0"/>
      <w:ind w:left="220" w:hanging="220"/>
    </w:pPr>
  </w:style>
  <w:style w:type="character" w:styleId="Hipervnculo">
    <w:name w:val="Hyperlink"/>
    <w:basedOn w:val="Fuentedeprrafopredeter"/>
    <w:uiPriority w:val="99"/>
    <w:unhideWhenUsed/>
    <w:rsid w:val="007B3DA9"/>
    <w:rPr>
      <w:color w:val="A10869" w:themeColor="accent2"/>
      <w:u w:val="single"/>
    </w:rPr>
  </w:style>
  <w:style w:type="table" w:styleId="Tablaconcuadrcula">
    <w:name w:val="Table Grid"/>
    <w:basedOn w:val="Tablanormal"/>
    <w:uiPriority w:val="39"/>
    <w:rsid w:val="007D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
    <w:name w:val="List Table 3"/>
    <w:basedOn w:val="Tablanormal"/>
    <w:uiPriority w:val="48"/>
    <w:rsid w:val="00F4227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styleId="Tabladelista3-nfasis4">
    <w:name w:val="List Table 3 Accent 4"/>
    <w:basedOn w:val="Tablanormal"/>
    <w:uiPriority w:val="48"/>
    <w:rsid w:val="003109B3"/>
    <w:pPr>
      <w:spacing w:after="0" w:line="240" w:lineRule="auto"/>
    </w:pPr>
    <w:tblPr>
      <w:tblStyleRowBandSize w:val="1"/>
      <w:tblStyleColBandSize w:val="1"/>
      <w:tblBorders>
        <w:top w:val="single" w:sz="4" w:space="0" w:color="50BFCA" w:themeColor="accent4"/>
        <w:left w:val="single" w:sz="4" w:space="0" w:color="50BFCA" w:themeColor="accent4"/>
        <w:bottom w:val="single" w:sz="4" w:space="0" w:color="50BFCA" w:themeColor="accent4"/>
        <w:right w:val="single" w:sz="4" w:space="0" w:color="50BFCA" w:themeColor="accent4"/>
      </w:tblBorders>
    </w:tblPr>
    <w:tblStylePr w:type="firstRow">
      <w:rPr>
        <w:b/>
        <w:bCs/>
        <w:color w:val="FFFFFF" w:themeColor="background1"/>
      </w:rPr>
      <w:tblPr/>
      <w:tcPr>
        <w:shd w:val="clear" w:color="auto" w:fill="50BFCA" w:themeFill="accent4"/>
      </w:tcPr>
    </w:tblStylePr>
    <w:tblStylePr w:type="lastRow">
      <w:rPr>
        <w:b/>
        <w:bCs/>
      </w:rPr>
      <w:tblPr/>
      <w:tcPr>
        <w:tcBorders>
          <w:top w:val="double" w:sz="4" w:space="0" w:color="50BF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CA" w:themeColor="accent4"/>
          <w:right w:val="single" w:sz="4" w:space="0" w:color="50BFCA" w:themeColor="accent4"/>
        </w:tcBorders>
      </w:tcPr>
    </w:tblStylePr>
    <w:tblStylePr w:type="band1Horz">
      <w:tblPr/>
      <w:tcPr>
        <w:tcBorders>
          <w:top w:val="single" w:sz="4" w:space="0" w:color="50BFCA" w:themeColor="accent4"/>
          <w:bottom w:val="single" w:sz="4" w:space="0" w:color="50BF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CA" w:themeColor="accent4"/>
          <w:left w:val="nil"/>
        </w:tcBorders>
      </w:tcPr>
    </w:tblStylePr>
    <w:tblStylePr w:type="swCell">
      <w:tblPr/>
      <w:tcPr>
        <w:tcBorders>
          <w:top w:val="double" w:sz="4" w:space="0" w:color="50BFCA" w:themeColor="accent4"/>
          <w:right w:val="nil"/>
        </w:tcBorders>
      </w:tcPr>
    </w:tblStylePr>
  </w:style>
  <w:style w:type="table" w:styleId="Tabladelista3-nfasis2">
    <w:name w:val="List Table 3 Accent 2"/>
    <w:basedOn w:val="Tablanormal"/>
    <w:uiPriority w:val="48"/>
    <w:rsid w:val="003109B3"/>
    <w:pPr>
      <w:spacing w:after="0" w:line="240" w:lineRule="auto"/>
    </w:pPr>
    <w:tblPr>
      <w:tblStyleRowBandSize w:val="1"/>
      <w:tblStyleColBandSize w:val="1"/>
      <w:tblBorders>
        <w:top w:val="single" w:sz="4" w:space="0" w:color="A10869" w:themeColor="accent2"/>
        <w:left w:val="single" w:sz="4" w:space="0" w:color="A10869" w:themeColor="accent2"/>
        <w:bottom w:val="single" w:sz="4" w:space="0" w:color="A10869" w:themeColor="accent2"/>
        <w:right w:val="single" w:sz="4" w:space="0" w:color="A10869" w:themeColor="accent2"/>
      </w:tblBorders>
    </w:tblPr>
    <w:tblStylePr w:type="firstRow">
      <w:rPr>
        <w:b/>
        <w:bCs/>
        <w:color w:val="FFFFFF" w:themeColor="background1"/>
      </w:rPr>
      <w:tblPr/>
      <w:tcPr>
        <w:shd w:val="clear" w:color="auto" w:fill="A10869" w:themeFill="accent2"/>
      </w:tcPr>
    </w:tblStylePr>
    <w:tblStylePr w:type="lastRow">
      <w:rPr>
        <w:b/>
        <w:bCs/>
      </w:rPr>
      <w:tblPr/>
      <w:tcPr>
        <w:tcBorders>
          <w:top w:val="double" w:sz="4" w:space="0" w:color="A1086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accent2"/>
          <w:right w:val="single" w:sz="4" w:space="0" w:color="A10869" w:themeColor="accent2"/>
        </w:tcBorders>
      </w:tcPr>
    </w:tblStylePr>
    <w:tblStylePr w:type="band1Horz">
      <w:tblPr/>
      <w:tcPr>
        <w:tcBorders>
          <w:top w:val="single" w:sz="4" w:space="0" w:color="A10869" w:themeColor="accent2"/>
          <w:bottom w:val="single" w:sz="4" w:space="0" w:color="A1086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accent2"/>
          <w:left w:val="nil"/>
        </w:tcBorders>
      </w:tcPr>
    </w:tblStylePr>
    <w:tblStylePr w:type="swCell">
      <w:tblPr/>
      <w:tcPr>
        <w:tcBorders>
          <w:top w:val="double" w:sz="4" w:space="0" w:color="A10869" w:themeColor="accent2"/>
          <w:right w:val="nil"/>
        </w:tcBorders>
      </w:tcPr>
    </w:tblStylePr>
  </w:style>
  <w:style w:type="paragraph" w:styleId="Prrafodelista">
    <w:name w:val="List Paragraph"/>
    <w:aliases w:val="Bullets and numbers"/>
    <w:basedOn w:val="Normal"/>
    <w:autoRedefine/>
    <w:uiPriority w:val="34"/>
    <w:qFormat/>
    <w:rsid w:val="00A64336"/>
    <w:pPr>
      <w:numPr>
        <w:ilvl w:val="1"/>
        <w:numId w:val="5"/>
      </w:numPr>
      <w:spacing w:after="0" w:line="240" w:lineRule="auto"/>
      <w:contextualSpacing/>
      <w:jc w:val="both"/>
    </w:pPr>
    <w:rPr>
      <w:rFonts w:eastAsia="Times New Roman"/>
    </w:rPr>
  </w:style>
  <w:style w:type="paragraph" w:styleId="Encabezado">
    <w:name w:val="header"/>
    <w:basedOn w:val="Normal"/>
    <w:link w:val="EncabezadoCar"/>
    <w:uiPriority w:val="99"/>
    <w:unhideWhenUsed/>
    <w:rsid w:val="00762AD2"/>
    <w:pPr>
      <w:tabs>
        <w:tab w:val="center" w:pos="4680"/>
        <w:tab w:val="right" w:pos="9360"/>
      </w:tabs>
      <w:spacing w:after="0" w:line="240" w:lineRule="auto"/>
      <w:ind w:left="0"/>
      <w:jc w:val="right"/>
    </w:pPr>
    <w:rPr>
      <w:b/>
      <w:color w:val="000000"/>
      <w:sz w:val="15"/>
    </w:rPr>
  </w:style>
  <w:style w:type="character" w:customStyle="1" w:styleId="EncabezadoCar">
    <w:name w:val="Encabezado Car"/>
    <w:basedOn w:val="Fuentedeprrafopredeter"/>
    <w:link w:val="Encabezado"/>
    <w:uiPriority w:val="99"/>
    <w:rsid w:val="00762AD2"/>
    <w:rPr>
      <w:rFonts w:asciiTheme="minorHAnsi" w:hAnsiTheme="minorHAnsi"/>
      <w:b/>
      <w:color w:val="000000"/>
      <w:sz w:val="15"/>
      <w:lang w:eastAsia="en-GB"/>
    </w:rPr>
  </w:style>
  <w:style w:type="paragraph" w:styleId="Piedepgina">
    <w:name w:val="footer"/>
    <w:basedOn w:val="Normal"/>
    <w:link w:val="PiedepginaCar"/>
    <w:autoRedefine/>
    <w:uiPriority w:val="99"/>
    <w:unhideWhenUsed/>
    <w:qFormat/>
    <w:rsid w:val="00762AD2"/>
    <w:pPr>
      <w:spacing w:line="240" w:lineRule="auto"/>
      <w:ind w:left="0"/>
    </w:pPr>
    <w:rPr>
      <w:noProof/>
      <w:position w:val="-12"/>
      <w:sz w:val="18"/>
    </w:rPr>
  </w:style>
  <w:style w:type="character" w:customStyle="1" w:styleId="PiedepginaCar">
    <w:name w:val="Pie de página Car"/>
    <w:basedOn w:val="Fuentedeprrafopredeter"/>
    <w:link w:val="Piedepgina"/>
    <w:uiPriority w:val="99"/>
    <w:rsid w:val="00762AD2"/>
    <w:rPr>
      <w:rFonts w:asciiTheme="minorHAnsi" w:hAnsiTheme="minorHAnsi"/>
      <w:noProof/>
      <w:position w:val="-12"/>
      <w:sz w:val="18"/>
      <w:lang w:eastAsia="en-GB"/>
    </w:rPr>
  </w:style>
  <w:style w:type="character" w:styleId="Nmerodepgina">
    <w:name w:val="page number"/>
    <w:basedOn w:val="Fuentedeprrafopredeter"/>
    <w:uiPriority w:val="99"/>
    <w:semiHidden/>
    <w:unhideWhenUsed/>
    <w:rsid w:val="00B00A0C"/>
  </w:style>
  <w:style w:type="paragraph" w:styleId="TDC1">
    <w:name w:val="toc 1"/>
    <w:basedOn w:val="Normal"/>
    <w:next w:val="Normal"/>
    <w:autoRedefine/>
    <w:uiPriority w:val="39"/>
    <w:unhideWhenUsed/>
    <w:qFormat/>
    <w:rsid w:val="00307D7F"/>
    <w:pPr>
      <w:tabs>
        <w:tab w:val="left" w:pos="440"/>
        <w:tab w:val="right" w:leader="dot" w:pos="9622"/>
      </w:tabs>
      <w:spacing w:after="0"/>
      <w:ind w:left="0"/>
    </w:pPr>
    <w:rPr>
      <w:rFonts w:asciiTheme="majorHAnsi" w:hAnsiTheme="majorHAnsi"/>
      <w:bCs/>
      <w:caps/>
      <w:noProof/>
      <w:color w:val="A10869" w:themeColor="accent2"/>
      <w:sz w:val="18"/>
      <w:szCs w:val="24"/>
    </w:rPr>
  </w:style>
  <w:style w:type="paragraph" w:styleId="TDC2">
    <w:name w:val="toc 2"/>
    <w:basedOn w:val="Normal"/>
    <w:next w:val="Normal"/>
    <w:autoRedefine/>
    <w:uiPriority w:val="39"/>
    <w:unhideWhenUsed/>
    <w:qFormat/>
    <w:rsid w:val="00076332"/>
    <w:pPr>
      <w:tabs>
        <w:tab w:val="left" w:pos="660"/>
        <w:tab w:val="right" w:leader="dot" w:pos="9622"/>
      </w:tabs>
      <w:spacing w:before="0" w:after="0"/>
      <w:ind w:left="0"/>
    </w:pPr>
    <w:rPr>
      <w:caps/>
      <w:color w:val="000000"/>
      <w:sz w:val="18"/>
    </w:rPr>
  </w:style>
  <w:style w:type="paragraph" w:styleId="TDC3">
    <w:name w:val="toc 3"/>
    <w:basedOn w:val="Normal"/>
    <w:next w:val="Normal"/>
    <w:autoRedefine/>
    <w:uiPriority w:val="39"/>
    <w:unhideWhenUsed/>
    <w:qFormat/>
    <w:rsid w:val="00076332"/>
    <w:pPr>
      <w:tabs>
        <w:tab w:val="left" w:pos="880"/>
        <w:tab w:val="right" w:leader="dot" w:pos="9622"/>
      </w:tabs>
      <w:spacing w:before="0" w:after="0"/>
      <w:ind w:left="426"/>
    </w:pPr>
    <w:rPr>
      <w:iCs/>
      <w:sz w:val="18"/>
    </w:rPr>
  </w:style>
  <w:style w:type="paragraph" w:styleId="TDC4">
    <w:name w:val="toc 4"/>
    <w:basedOn w:val="Normal"/>
    <w:next w:val="Normal"/>
    <w:autoRedefine/>
    <w:uiPriority w:val="39"/>
    <w:unhideWhenUsed/>
    <w:rsid w:val="004C07CA"/>
    <w:pPr>
      <w:pBdr>
        <w:between w:val="double" w:sz="6" w:space="0" w:color="auto"/>
      </w:pBdr>
      <w:spacing w:before="0" w:after="0"/>
      <w:ind w:left="440"/>
    </w:pPr>
    <w:rPr>
      <w:sz w:val="20"/>
      <w:szCs w:val="20"/>
    </w:rPr>
  </w:style>
  <w:style w:type="paragraph" w:styleId="TDC5">
    <w:name w:val="toc 5"/>
    <w:basedOn w:val="Normal"/>
    <w:next w:val="Normal"/>
    <w:autoRedefine/>
    <w:uiPriority w:val="39"/>
    <w:unhideWhenUsed/>
    <w:rsid w:val="004C07CA"/>
    <w:pPr>
      <w:pBdr>
        <w:between w:val="double" w:sz="6" w:space="0" w:color="auto"/>
      </w:pBdr>
      <w:spacing w:before="0" w:after="0"/>
      <w:ind w:left="660"/>
    </w:pPr>
    <w:rPr>
      <w:sz w:val="20"/>
      <w:szCs w:val="20"/>
    </w:rPr>
  </w:style>
  <w:style w:type="paragraph" w:styleId="TDC6">
    <w:name w:val="toc 6"/>
    <w:basedOn w:val="Normal"/>
    <w:next w:val="Normal"/>
    <w:autoRedefine/>
    <w:uiPriority w:val="39"/>
    <w:unhideWhenUsed/>
    <w:rsid w:val="004C07CA"/>
    <w:pPr>
      <w:pBdr>
        <w:between w:val="double" w:sz="6" w:space="0" w:color="auto"/>
      </w:pBdr>
      <w:spacing w:before="0" w:after="0"/>
      <w:ind w:left="880"/>
    </w:pPr>
    <w:rPr>
      <w:sz w:val="20"/>
      <w:szCs w:val="20"/>
    </w:rPr>
  </w:style>
  <w:style w:type="paragraph" w:styleId="TDC7">
    <w:name w:val="toc 7"/>
    <w:basedOn w:val="Normal"/>
    <w:next w:val="Normal"/>
    <w:autoRedefine/>
    <w:uiPriority w:val="39"/>
    <w:unhideWhenUsed/>
    <w:rsid w:val="004C07CA"/>
    <w:pPr>
      <w:pBdr>
        <w:between w:val="double" w:sz="6" w:space="0" w:color="auto"/>
      </w:pBdr>
      <w:spacing w:before="0" w:after="0"/>
      <w:ind w:left="1100"/>
    </w:pPr>
    <w:rPr>
      <w:sz w:val="20"/>
      <w:szCs w:val="20"/>
    </w:rPr>
  </w:style>
  <w:style w:type="paragraph" w:styleId="TDC8">
    <w:name w:val="toc 8"/>
    <w:basedOn w:val="Normal"/>
    <w:next w:val="Normal"/>
    <w:autoRedefine/>
    <w:uiPriority w:val="39"/>
    <w:unhideWhenUsed/>
    <w:rsid w:val="004C07CA"/>
    <w:pPr>
      <w:pBdr>
        <w:between w:val="double" w:sz="6" w:space="0" w:color="auto"/>
      </w:pBdr>
      <w:spacing w:before="0" w:after="0"/>
      <w:ind w:left="1320"/>
    </w:pPr>
    <w:rPr>
      <w:sz w:val="20"/>
      <w:szCs w:val="20"/>
    </w:rPr>
  </w:style>
  <w:style w:type="paragraph" w:styleId="TDC9">
    <w:name w:val="toc 9"/>
    <w:basedOn w:val="Normal"/>
    <w:next w:val="Normal"/>
    <w:autoRedefine/>
    <w:uiPriority w:val="39"/>
    <w:unhideWhenUsed/>
    <w:rsid w:val="004C07CA"/>
    <w:pPr>
      <w:pBdr>
        <w:between w:val="double" w:sz="6" w:space="0" w:color="auto"/>
      </w:pBdr>
      <w:spacing w:before="0" w:after="0"/>
      <w:ind w:left="1540"/>
    </w:pPr>
    <w:rPr>
      <w:sz w:val="20"/>
      <w:szCs w:val="20"/>
    </w:rPr>
  </w:style>
  <w:style w:type="paragraph" w:customStyle="1" w:styleId="Tabletext">
    <w:name w:val="Table text"/>
    <w:next w:val="Normal"/>
    <w:autoRedefine/>
    <w:qFormat/>
    <w:rsid w:val="00544337"/>
    <w:pPr>
      <w:spacing w:after="0" w:line="240" w:lineRule="auto"/>
    </w:pPr>
    <w:rPr>
      <w:rFonts w:asciiTheme="minorHAnsi" w:eastAsia="Times New Roman" w:hAnsiTheme="minorHAnsi"/>
      <w:color w:val="000000"/>
      <w:sz w:val="21"/>
      <w:lang w:eastAsia="en-GB"/>
    </w:rPr>
  </w:style>
  <w:style w:type="table" w:styleId="Tablanormal3">
    <w:name w:val="Plain Table 3"/>
    <w:basedOn w:val="Tablanormal"/>
    <w:uiPriority w:val="43"/>
    <w:rsid w:val="000F661F"/>
    <w:pPr>
      <w:spacing w:after="0" w:line="240" w:lineRule="auto"/>
    </w:pPr>
    <w:tblPr>
      <w:tblStyleRowBandSize w:val="1"/>
      <w:tblStyleColBandSize w:val="1"/>
    </w:tblPr>
    <w:tblStylePr w:type="firstRow">
      <w:rPr>
        <w:b/>
        <w:bCs/>
        <w:caps/>
      </w:rPr>
      <w:tblPr/>
      <w:tcPr>
        <w:tcBorders>
          <w:bottom w:val="single" w:sz="4" w:space="0" w:color="F75BB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75BB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ormal2">
    <w:name w:val="Normal 2"/>
    <w:basedOn w:val="Normal"/>
    <w:autoRedefine/>
    <w:qFormat/>
    <w:rsid w:val="00FA551A"/>
    <w:pPr>
      <w:numPr>
        <w:numId w:val="19"/>
      </w:numPr>
      <w:spacing w:line="240" w:lineRule="auto"/>
      <w:jc w:val="both"/>
    </w:pPr>
  </w:style>
  <w:style w:type="character" w:styleId="Refdecomentario">
    <w:name w:val="annotation reference"/>
    <w:basedOn w:val="Fuentedeprrafopredeter"/>
    <w:uiPriority w:val="99"/>
    <w:semiHidden/>
    <w:unhideWhenUsed/>
    <w:rsid w:val="00A93AB8"/>
    <w:rPr>
      <w:sz w:val="16"/>
      <w:szCs w:val="16"/>
    </w:rPr>
  </w:style>
  <w:style w:type="paragraph" w:styleId="Textocomentario">
    <w:name w:val="annotation text"/>
    <w:basedOn w:val="Normal"/>
    <w:link w:val="TextocomentarioCar"/>
    <w:uiPriority w:val="99"/>
    <w:semiHidden/>
    <w:unhideWhenUsed/>
    <w:rsid w:val="00A93A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3AB8"/>
    <w:rPr>
      <w:rFonts w:asciiTheme="minorHAnsi" w:hAnsiTheme="minorHAnsi"/>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A93AB8"/>
    <w:rPr>
      <w:b/>
      <w:bCs/>
    </w:rPr>
  </w:style>
  <w:style w:type="character" w:customStyle="1" w:styleId="AsuntodelcomentarioCar">
    <w:name w:val="Asunto del comentario Car"/>
    <w:basedOn w:val="TextocomentarioCar"/>
    <w:link w:val="Asuntodelcomentario"/>
    <w:uiPriority w:val="99"/>
    <w:semiHidden/>
    <w:rsid w:val="00A93AB8"/>
    <w:rPr>
      <w:rFonts w:asciiTheme="minorHAnsi" w:hAnsiTheme="minorHAnsi"/>
      <w:b/>
      <w:bCs/>
      <w:sz w:val="20"/>
      <w:szCs w:val="20"/>
      <w:lang w:eastAsia="en-GB"/>
    </w:rPr>
  </w:style>
  <w:style w:type="paragraph" w:styleId="Textodeglobo">
    <w:name w:val="Balloon Text"/>
    <w:basedOn w:val="Normal"/>
    <w:link w:val="TextodegloboCar"/>
    <w:uiPriority w:val="99"/>
    <w:semiHidden/>
    <w:unhideWhenUsed/>
    <w:rsid w:val="00A93AB8"/>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AB8"/>
    <w:rPr>
      <w:rFonts w:ascii="Segoe UI" w:hAnsi="Segoe UI" w:cs="Segoe UI"/>
      <w:sz w:val="18"/>
      <w:szCs w:val="18"/>
      <w:lang w:eastAsia="en-GB"/>
    </w:rPr>
  </w:style>
  <w:style w:type="table" w:customStyle="1" w:styleId="ListTable31">
    <w:name w:val="List Table 31"/>
    <w:basedOn w:val="Tablanormal"/>
    <w:next w:val="Tabladelista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2">
    <w:name w:val="List Table 32"/>
    <w:basedOn w:val="Tablanormal"/>
    <w:next w:val="Tabladelista3"/>
    <w:uiPriority w:val="48"/>
    <w:rsid w:val="00E63F02"/>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TableauListe31">
    <w:name w:val="Tableau Liste 31"/>
    <w:basedOn w:val="Tablanormal"/>
    <w:uiPriority w:val="48"/>
    <w:rsid w:val="00CA20A5"/>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1">
    <w:name w:val="List Table 311"/>
    <w:basedOn w:val="Tablanormal"/>
    <w:uiPriority w:val="48"/>
    <w:rsid w:val="005248A8"/>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12">
    <w:name w:val="List Table 312"/>
    <w:basedOn w:val="Tablanormal"/>
    <w:uiPriority w:val="48"/>
    <w:rsid w:val="00C87DBF"/>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table" w:customStyle="1" w:styleId="ListTable33">
    <w:name w:val="List Table 33"/>
    <w:basedOn w:val="Tablanormal"/>
    <w:next w:val="Tabladelista3"/>
    <w:uiPriority w:val="48"/>
    <w:rsid w:val="00401EB4"/>
    <w:pPr>
      <w:spacing w:after="0" w:line="240" w:lineRule="auto"/>
    </w:pPr>
    <w:tblPr>
      <w:tblStyleRowBandSize w:val="1"/>
      <w:tblStyleColBandSize w:val="1"/>
      <w:tblBorders>
        <w:top w:val="single" w:sz="4" w:space="0" w:color="A10869" w:themeColor="text1"/>
        <w:left w:val="single" w:sz="4" w:space="0" w:color="A10869" w:themeColor="text1"/>
        <w:bottom w:val="single" w:sz="4" w:space="0" w:color="A10869" w:themeColor="text1"/>
        <w:right w:val="single" w:sz="4" w:space="0" w:color="A10869" w:themeColor="text1"/>
      </w:tblBorders>
    </w:tblPr>
    <w:tblStylePr w:type="firstRow">
      <w:rPr>
        <w:b/>
        <w:bCs/>
        <w:color w:val="FFFFFF" w:themeColor="background1"/>
      </w:rPr>
      <w:tblPr/>
      <w:tcPr>
        <w:shd w:val="clear" w:color="auto" w:fill="A10869" w:themeFill="text1"/>
      </w:tcPr>
    </w:tblStylePr>
    <w:tblStylePr w:type="lastRow">
      <w:rPr>
        <w:b/>
        <w:bCs/>
      </w:rPr>
      <w:tblPr/>
      <w:tcPr>
        <w:tcBorders>
          <w:top w:val="double" w:sz="4" w:space="0" w:color="A1086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0869" w:themeColor="text1"/>
          <w:right w:val="single" w:sz="4" w:space="0" w:color="A10869" w:themeColor="text1"/>
        </w:tcBorders>
      </w:tcPr>
    </w:tblStylePr>
    <w:tblStylePr w:type="band1Horz">
      <w:tblPr/>
      <w:tcPr>
        <w:tcBorders>
          <w:top w:val="single" w:sz="4" w:space="0" w:color="A10869" w:themeColor="text1"/>
          <w:bottom w:val="single" w:sz="4" w:space="0" w:color="A1086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0869" w:themeColor="text1"/>
          <w:left w:val="nil"/>
        </w:tcBorders>
      </w:tcPr>
    </w:tblStylePr>
    <w:tblStylePr w:type="swCell">
      <w:tblPr/>
      <w:tcPr>
        <w:tcBorders>
          <w:top w:val="double" w:sz="4" w:space="0" w:color="A10869" w:themeColor="text1"/>
          <w:right w:val="nil"/>
        </w:tcBorders>
      </w:tcPr>
    </w:tblStylePr>
  </w:style>
  <w:style w:type="paragraph" w:styleId="Textonotapie">
    <w:name w:val="footnote text"/>
    <w:basedOn w:val="Normal"/>
    <w:link w:val="TextonotapieCar"/>
    <w:uiPriority w:val="99"/>
    <w:semiHidden/>
    <w:unhideWhenUsed/>
    <w:rsid w:val="00814E4F"/>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814E4F"/>
    <w:rPr>
      <w:rFonts w:asciiTheme="minorHAnsi" w:hAnsiTheme="minorHAnsi"/>
      <w:sz w:val="20"/>
      <w:szCs w:val="20"/>
      <w:lang w:eastAsia="en-GB"/>
    </w:rPr>
  </w:style>
  <w:style w:type="character" w:styleId="Refdenotaalpie">
    <w:name w:val="footnote reference"/>
    <w:basedOn w:val="Fuentedeprrafopredeter"/>
    <w:uiPriority w:val="99"/>
    <w:semiHidden/>
    <w:unhideWhenUsed/>
    <w:rsid w:val="00814E4F"/>
    <w:rPr>
      <w:vertAlign w:val="superscript"/>
    </w:rPr>
  </w:style>
  <w:style w:type="paragraph" w:customStyle="1" w:styleId="xmsonormal">
    <w:name w:val="x_msonormal"/>
    <w:basedOn w:val="Normal"/>
    <w:rsid w:val="005708D6"/>
    <w:pPr>
      <w:suppressAutoHyphens w:val="0"/>
      <w:spacing w:before="100" w:beforeAutospacing="1" w:after="100" w:afterAutospacing="1" w:line="240" w:lineRule="auto"/>
      <w:ind w:left="0"/>
    </w:pPr>
    <w:rPr>
      <w:rFonts w:ascii="Times New Roman" w:eastAsia="Times New Roman" w:hAnsi="Times New Roman" w:cs="Times New Roman"/>
      <w:sz w:val="24"/>
      <w:szCs w:val="24"/>
      <w:lang w:val="en-US" w:eastAsia="en-US"/>
    </w:rPr>
  </w:style>
  <w:style w:type="character" w:customStyle="1" w:styleId="apple-converted-space">
    <w:name w:val="apple-converted-space"/>
    <w:basedOn w:val="Fuentedeprrafopredeter"/>
    <w:rsid w:val="005708D6"/>
  </w:style>
  <w:style w:type="character" w:styleId="Hipervnculovisitado">
    <w:name w:val="FollowedHyperlink"/>
    <w:basedOn w:val="Fuentedeprrafopredeter"/>
    <w:uiPriority w:val="99"/>
    <w:semiHidden/>
    <w:unhideWhenUsed/>
    <w:rsid w:val="0010137C"/>
    <w:rPr>
      <w:color w:val="979797" w:themeColor="followedHyperlink"/>
      <w:u w:val="single"/>
    </w:rPr>
  </w:style>
  <w:style w:type="table" w:styleId="Tablaconcuadrcula1clara-nfasis4">
    <w:name w:val="Grid Table 1 Light Accent 4"/>
    <w:basedOn w:val="Tablanormal"/>
    <w:uiPriority w:val="46"/>
    <w:rsid w:val="00B45F14"/>
    <w:pPr>
      <w:spacing w:after="0" w:line="240" w:lineRule="auto"/>
    </w:pPr>
    <w:tblPr>
      <w:tblStyleRowBandSize w:val="1"/>
      <w:tblStyleColBandSize w:val="1"/>
      <w:tblBorders>
        <w:top w:val="single" w:sz="4" w:space="0" w:color="B8E5E9" w:themeColor="accent4" w:themeTint="66"/>
        <w:left w:val="single" w:sz="4" w:space="0" w:color="B8E5E9" w:themeColor="accent4" w:themeTint="66"/>
        <w:bottom w:val="single" w:sz="4" w:space="0" w:color="B8E5E9" w:themeColor="accent4" w:themeTint="66"/>
        <w:right w:val="single" w:sz="4" w:space="0" w:color="B8E5E9" w:themeColor="accent4" w:themeTint="66"/>
        <w:insideH w:val="single" w:sz="4" w:space="0" w:color="B8E5E9" w:themeColor="accent4" w:themeTint="66"/>
        <w:insideV w:val="single" w:sz="4" w:space="0" w:color="B8E5E9" w:themeColor="accent4" w:themeTint="66"/>
      </w:tblBorders>
    </w:tblPr>
    <w:tblStylePr w:type="firstRow">
      <w:rPr>
        <w:b/>
        <w:bCs/>
      </w:rPr>
      <w:tblPr/>
      <w:tcPr>
        <w:tcBorders>
          <w:bottom w:val="single" w:sz="12" w:space="0" w:color="95D8DF" w:themeColor="accent4" w:themeTint="99"/>
        </w:tcBorders>
      </w:tcPr>
    </w:tblStylePr>
    <w:tblStylePr w:type="lastRow">
      <w:rPr>
        <w:b/>
        <w:bCs/>
      </w:rPr>
      <w:tblPr/>
      <w:tcPr>
        <w:tcBorders>
          <w:top w:val="double" w:sz="2" w:space="0" w:color="95D8DF" w:themeColor="accent4" w:themeTint="99"/>
        </w:tcBorders>
      </w:tcPr>
    </w:tblStylePr>
    <w:tblStylePr w:type="firstCol">
      <w:rPr>
        <w:b/>
        <w:bCs/>
      </w:rPr>
    </w:tblStylePr>
    <w:tblStylePr w:type="lastCol">
      <w:rPr>
        <w:b/>
        <w:bCs/>
      </w:rPr>
    </w:tblStylePr>
  </w:style>
  <w:style w:type="character" w:customStyle="1" w:styleId="normaltextrun">
    <w:name w:val="normaltextrun"/>
    <w:basedOn w:val="Fuentedeprrafopredeter"/>
    <w:rsid w:val="00C0139F"/>
  </w:style>
  <w:style w:type="paragraph" w:customStyle="1" w:styleId="paragraph">
    <w:name w:val="paragraph"/>
    <w:basedOn w:val="Normal"/>
    <w:uiPriority w:val="1"/>
    <w:rsid w:val="008004C6"/>
    <w:pPr>
      <w:suppressAutoHyphens w:val="0"/>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eop">
    <w:name w:val="eop"/>
    <w:basedOn w:val="Fuentedeprrafopredeter"/>
    <w:rsid w:val="008004C6"/>
  </w:style>
  <w:style w:type="paragraph" w:styleId="Revisin">
    <w:name w:val="Revision"/>
    <w:hidden/>
    <w:uiPriority w:val="99"/>
    <w:semiHidden/>
    <w:rsid w:val="00093BF8"/>
    <w:pPr>
      <w:spacing w:after="0" w:line="240" w:lineRule="auto"/>
    </w:pPr>
    <w:rPr>
      <w:rFonts w:asciiTheme="minorHAnsi" w:hAnsiTheme="minorHAnsi"/>
      <w:sz w:val="21"/>
      <w:lang w:eastAsia="en-GB"/>
    </w:rPr>
  </w:style>
  <w:style w:type="character" w:customStyle="1" w:styleId="Mencinsinresolver1">
    <w:name w:val="Mención sin resolver1"/>
    <w:basedOn w:val="Fuentedeprrafopredeter"/>
    <w:uiPriority w:val="99"/>
    <w:semiHidden/>
    <w:unhideWhenUsed/>
    <w:rsid w:val="00044A6B"/>
    <w:rPr>
      <w:color w:val="605E5C"/>
      <w:shd w:val="clear" w:color="auto" w:fill="E1DFDD"/>
    </w:rPr>
  </w:style>
  <w:style w:type="character" w:styleId="Mencinsinresolver">
    <w:name w:val="Unresolved Mention"/>
    <w:basedOn w:val="Fuentedeprrafopredeter"/>
    <w:uiPriority w:val="99"/>
    <w:semiHidden/>
    <w:unhideWhenUsed/>
    <w:rsid w:val="003D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603">
      <w:bodyDiv w:val="1"/>
      <w:marLeft w:val="0"/>
      <w:marRight w:val="0"/>
      <w:marTop w:val="0"/>
      <w:marBottom w:val="0"/>
      <w:divBdr>
        <w:top w:val="none" w:sz="0" w:space="0" w:color="auto"/>
        <w:left w:val="none" w:sz="0" w:space="0" w:color="auto"/>
        <w:bottom w:val="none" w:sz="0" w:space="0" w:color="auto"/>
        <w:right w:val="none" w:sz="0" w:space="0" w:color="auto"/>
      </w:divBdr>
    </w:div>
    <w:div w:id="78448279">
      <w:bodyDiv w:val="1"/>
      <w:marLeft w:val="0"/>
      <w:marRight w:val="0"/>
      <w:marTop w:val="0"/>
      <w:marBottom w:val="0"/>
      <w:divBdr>
        <w:top w:val="none" w:sz="0" w:space="0" w:color="auto"/>
        <w:left w:val="none" w:sz="0" w:space="0" w:color="auto"/>
        <w:bottom w:val="none" w:sz="0" w:space="0" w:color="auto"/>
        <w:right w:val="none" w:sz="0" w:space="0" w:color="auto"/>
      </w:divBdr>
    </w:div>
    <w:div w:id="182210343">
      <w:bodyDiv w:val="1"/>
      <w:marLeft w:val="0"/>
      <w:marRight w:val="0"/>
      <w:marTop w:val="0"/>
      <w:marBottom w:val="0"/>
      <w:divBdr>
        <w:top w:val="none" w:sz="0" w:space="0" w:color="auto"/>
        <w:left w:val="none" w:sz="0" w:space="0" w:color="auto"/>
        <w:bottom w:val="none" w:sz="0" w:space="0" w:color="auto"/>
        <w:right w:val="none" w:sz="0" w:space="0" w:color="auto"/>
      </w:divBdr>
      <w:divsChild>
        <w:div w:id="1842545217">
          <w:marLeft w:val="0"/>
          <w:marRight w:val="0"/>
          <w:marTop w:val="0"/>
          <w:marBottom w:val="0"/>
          <w:divBdr>
            <w:top w:val="none" w:sz="0" w:space="0" w:color="auto"/>
            <w:left w:val="none" w:sz="0" w:space="0" w:color="auto"/>
            <w:bottom w:val="none" w:sz="0" w:space="0" w:color="auto"/>
            <w:right w:val="none" w:sz="0" w:space="0" w:color="auto"/>
          </w:divBdr>
        </w:div>
        <w:div w:id="1948652828">
          <w:marLeft w:val="0"/>
          <w:marRight w:val="0"/>
          <w:marTop w:val="0"/>
          <w:marBottom w:val="0"/>
          <w:divBdr>
            <w:top w:val="none" w:sz="0" w:space="0" w:color="auto"/>
            <w:left w:val="none" w:sz="0" w:space="0" w:color="auto"/>
            <w:bottom w:val="none" w:sz="0" w:space="0" w:color="auto"/>
            <w:right w:val="none" w:sz="0" w:space="0" w:color="auto"/>
          </w:divBdr>
        </w:div>
        <w:div w:id="1499884304">
          <w:marLeft w:val="0"/>
          <w:marRight w:val="0"/>
          <w:marTop w:val="0"/>
          <w:marBottom w:val="0"/>
          <w:divBdr>
            <w:top w:val="none" w:sz="0" w:space="0" w:color="auto"/>
            <w:left w:val="none" w:sz="0" w:space="0" w:color="auto"/>
            <w:bottom w:val="none" w:sz="0" w:space="0" w:color="auto"/>
            <w:right w:val="none" w:sz="0" w:space="0" w:color="auto"/>
          </w:divBdr>
        </w:div>
        <w:div w:id="1541548843">
          <w:marLeft w:val="0"/>
          <w:marRight w:val="0"/>
          <w:marTop w:val="0"/>
          <w:marBottom w:val="0"/>
          <w:divBdr>
            <w:top w:val="none" w:sz="0" w:space="0" w:color="auto"/>
            <w:left w:val="none" w:sz="0" w:space="0" w:color="auto"/>
            <w:bottom w:val="none" w:sz="0" w:space="0" w:color="auto"/>
            <w:right w:val="none" w:sz="0" w:space="0" w:color="auto"/>
          </w:divBdr>
        </w:div>
        <w:div w:id="254366880">
          <w:marLeft w:val="0"/>
          <w:marRight w:val="0"/>
          <w:marTop w:val="0"/>
          <w:marBottom w:val="0"/>
          <w:divBdr>
            <w:top w:val="none" w:sz="0" w:space="0" w:color="auto"/>
            <w:left w:val="none" w:sz="0" w:space="0" w:color="auto"/>
            <w:bottom w:val="none" w:sz="0" w:space="0" w:color="auto"/>
            <w:right w:val="none" w:sz="0" w:space="0" w:color="auto"/>
          </w:divBdr>
        </w:div>
        <w:div w:id="255870855">
          <w:marLeft w:val="0"/>
          <w:marRight w:val="0"/>
          <w:marTop w:val="0"/>
          <w:marBottom w:val="0"/>
          <w:divBdr>
            <w:top w:val="none" w:sz="0" w:space="0" w:color="auto"/>
            <w:left w:val="none" w:sz="0" w:space="0" w:color="auto"/>
            <w:bottom w:val="none" w:sz="0" w:space="0" w:color="auto"/>
            <w:right w:val="none" w:sz="0" w:space="0" w:color="auto"/>
          </w:divBdr>
        </w:div>
        <w:div w:id="2101289563">
          <w:marLeft w:val="0"/>
          <w:marRight w:val="0"/>
          <w:marTop w:val="0"/>
          <w:marBottom w:val="0"/>
          <w:divBdr>
            <w:top w:val="none" w:sz="0" w:space="0" w:color="auto"/>
            <w:left w:val="none" w:sz="0" w:space="0" w:color="auto"/>
            <w:bottom w:val="none" w:sz="0" w:space="0" w:color="auto"/>
            <w:right w:val="none" w:sz="0" w:space="0" w:color="auto"/>
          </w:divBdr>
        </w:div>
        <w:div w:id="473765264">
          <w:marLeft w:val="0"/>
          <w:marRight w:val="0"/>
          <w:marTop w:val="0"/>
          <w:marBottom w:val="0"/>
          <w:divBdr>
            <w:top w:val="none" w:sz="0" w:space="0" w:color="auto"/>
            <w:left w:val="none" w:sz="0" w:space="0" w:color="auto"/>
            <w:bottom w:val="none" w:sz="0" w:space="0" w:color="auto"/>
            <w:right w:val="none" w:sz="0" w:space="0" w:color="auto"/>
          </w:divBdr>
        </w:div>
        <w:div w:id="576019827">
          <w:marLeft w:val="0"/>
          <w:marRight w:val="0"/>
          <w:marTop w:val="0"/>
          <w:marBottom w:val="0"/>
          <w:divBdr>
            <w:top w:val="none" w:sz="0" w:space="0" w:color="auto"/>
            <w:left w:val="none" w:sz="0" w:space="0" w:color="auto"/>
            <w:bottom w:val="none" w:sz="0" w:space="0" w:color="auto"/>
            <w:right w:val="none" w:sz="0" w:space="0" w:color="auto"/>
          </w:divBdr>
        </w:div>
        <w:div w:id="616907047">
          <w:marLeft w:val="0"/>
          <w:marRight w:val="0"/>
          <w:marTop w:val="0"/>
          <w:marBottom w:val="0"/>
          <w:divBdr>
            <w:top w:val="none" w:sz="0" w:space="0" w:color="auto"/>
            <w:left w:val="none" w:sz="0" w:space="0" w:color="auto"/>
            <w:bottom w:val="none" w:sz="0" w:space="0" w:color="auto"/>
            <w:right w:val="none" w:sz="0" w:space="0" w:color="auto"/>
          </w:divBdr>
        </w:div>
        <w:div w:id="2123380255">
          <w:marLeft w:val="0"/>
          <w:marRight w:val="0"/>
          <w:marTop w:val="0"/>
          <w:marBottom w:val="0"/>
          <w:divBdr>
            <w:top w:val="none" w:sz="0" w:space="0" w:color="auto"/>
            <w:left w:val="none" w:sz="0" w:space="0" w:color="auto"/>
            <w:bottom w:val="none" w:sz="0" w:space="0" w:color="auto"/>
            <w:right w:val="none" w:sz="0" w:space="0" w:color="auto"/>
          </w:divBdr>
        </w:div>
        <w:div w:id="414472647">
          <w:marLeft w:val="0"/>
          <w:marRight w:val="0"/>
          <w:marTop w:val="0"/>
          <w:marBottom w:val="0"/>
          <w:divBdr>
            <w:top w:val="none" w:sz="0" w:space="0" w:color="auto"/>
            <w:left w:val="none" w:sz="0" w:space="0" w:color="auto"/>
            <w:bottom w:val="none" w:sz="0" w:space="0" w:color="auto"/>
            <w:right w:val="none" w:sz="0" w:space="0" w:color="auto"/>
          </w:divBdr>
        </w:div>
        <w:div w:id="1737587310">
          <w:marLeft w:val="0"/>
          <w:marRight w:val="0"/>
          <w:marTop w:val="0"/>
          <w:marBottom w:val="0"/>
          <w:divBdr>
            <w:top w:val="none" w:sz="0" w:space="0" w:color="auto"/>
            <w:left w:val="none" w:sz="0" w:space="0" w:color="auto"/>
            <w:bottom w:val="none" w:sz="0" w:space="0" w:color="auto"/>
            <w:right w:val="none" w:sz="0" w:space="0" w:color="auto"/>
          </w:divBdr>
        </w:div>
        <w:div w:id="878973135">
          <w:marLeft w:val="0"/>
          <w:marRight w:val="0"/>
          <w:marTop w:val="0"/>
          <w:marBottom w:val="0"/>
          <w:divBdr>
            <w:top w:val="none" w:sz="0" w:space="0" w:color="auto"/>
            <w:left w:val="none" w:sz="0" w:space="0" w:color="auto"/>
            <w:bottom w:val="none" w:sz="0" w:space="0" w:color="auto"/>
            <w:right w:val="none" w:sz="0" w:space="0" w:color="auto"/>
          </w:divBdr>
        </w:div>
        <w:div w:id="1958367859">
          <w:marLeft w:val="0"/>
          <w:marRight w:val="0"/>
          <w:marTop w:val="0"/>
          <w:marBottom w:val="0"/>
          <w:divBdr>
            <w:top w:val="none" w:sz="0" w:space="0" w:color="auto"/>
            <w:left w:val="none" w:sz="0" w:space="0" w:color="auto"/>
            <w:bottom w:val="none" w:sz="0" w:space="0" w:color="auto"/>
            <w:right w:val="none" w:sz="0" w:space="0" w:color="auto"/>
          </w:divBdr>
        </w:div>
        <w:div w:id="335495109">
          <w:marLeft w:val="0"/>
          <w:marRight w:val="0"/>
          <w:marTop w:val="0"/>
          <w:marBottom w:val="0"/>
          <w:divBdr>
            <w:top w:val="none" w:sz="0" w:space="0" w:color="auto"/>
            <w:left w:val="none" w:sz="0" w:space="0" w:color="auto"/>
            <w:bottom w:val="none" w:sz="0" w:space="0" w:color="auto"/>
            <w:right w:val="none" w:sz="0" w:space="0" w:color="auto"/>
          </w:divBdr>
        </w:div>
      </w:divsChild>
    </w:div>
    <w:div w:id="250747811">
      <w:bodyDiv w:val="1"/>
      <w:marLeft w:val="0"/>
      <w:marRight w:val="0"/>
      <w:marTop w:val="0"/>
      <w:marBottom w:val="0"/>
      <w:divBdr>
        <w:top w:val="none" w:sz="0" w:space="0" w:color="auto"/>
        <w:left w:val="none" w:sz="0" w:space="0" w:color="auto"/>
        <w:bottom w:val="none" w:sz="0" w:space="0" w:color="auto"/>
        <w:right w:val="none" w:sz="0" w:space="0" w:color="auto"/>
      </w:divBdr>
    </w:div>
    <w:div w:id="374618087">
      <w:bodyDiv w:val="1"/>
      <w:marLeft w:val="0"/>
      <w:marRight w:val="0"/>
      <w:marTop w:val="0"/>
      <w:marBottom w:val="0"/>
      <w:divBdr>
        <w:top w:val="none" w:sz="0" w:space="0" w:color="auto"/>
        <w:left w:val="none" w:sz="0" w:space="0" w:color="auto"/>
        <w:bottom w:val="none" w:sz="0" w:space="0" w:color="auto"/>
        <w:right w:val="none" w:sz="0" w:space="0" w:color="auto"/>
      </w:divBdr>
    </w:div>
    <w:div w:id="420489025">
      <w:bodyDiv w:val="1"/>
      <w:marLeft w:val="0"/>
      <w:marRight w:val="0"/>
      <w:marTop w:val="0"/>
      <w:marBottom w:val="0"/>
      <w:divBdr>
        <w:top w:val="none" w:sz="0" w:space="0" w:color="auto"/>
        <w:left w:val="none" w:sz="0" w:space="0" w:color="auto"/>
        <w:bottom w:val="none" w:sz="0" w:space="0" w:color="auto"/>
        <w:right w:val="none" w:sz="0" w:space="0" w:color="auto"/>
      </w:divBdr>
    </w:div>
    <w:div w:id="614335266">
      <w:bodyDiv w:val="1"/>
      <w:marLeft w:val="0"/>
      <w:marRight w:val="0"/>
      <w:marTop w:val="0"/>
      <w:marBottom w:val="0"/>
      <w:divBdr>
        <w:top w:val="none" w:sz="0" w:space="0" w:color="auto"/>
        <w:left w:val="none" w:sz="0" w:space="0" w:color="auto"/>
        <w:bottom w:val="none" w:sz="0" w:space="0" w:color="auto"/>
        <w:right w:val="none" w:sz="0" w:space="0" w:color="auto"/>
      </w:divBdr>
    </w:div>
    <w:div w:id="728649395">
      <w:bodyDiv w:val="1"/>
      <w:marLeft w:val="0"/>
      <w:marRight w:val="0"/>
      <w:marTop w:val="0"/>
      <w:marBottom w:val="0"/>
      <w:divBdr>
        <w:top w:val="none" w:sz="0" w:space="0" w:color="auto"/>
        <w:left w:val="none" w:sz="0" w:space="0" w:color="auto"/>
        <w:bottom w:val="none" w:sz="0" w:space="0" w:color="auto"/>
        <w:right w:val="none" w:sz="0" w:space="0" w:color="auto"/>
      </w:divBdr>
    </w:div>
    <w:div w:id="748770548">
      <w:bodyDiv w:val="1"/>
      <w:marLeft w:val="0"/>
      <w:marRight w:val="0"/>
      <w:marTop w:val="0"/>
      <w:marBottom w:val="0"/>
      <w:divBdr>
        <w:top w:val="none" w:sz="0" w:space="0" w:color="auto"/>
        <w:left w:val="none" w:sz="0" w:space="0" w:color="auto"/>
        <w:bottom w:val="none" w:sz="0" w:space="0" w:color="auto"/>
        <w:right w:val="none" w:sz="0" w:space="0" w:color="auto"/>
      </w:divBdr>
    </w:div>
    <w:div w:id="910891790">
      <w:bodyDiv w:val="1"/>
      <w:marLeft w:val="0"/>
      <w:marRight w:val="0"/>
      <w:marTop w:val="0"/>
      <w:marBottom w:val="0"/>
      <w:divBdr>
        <w:top w:val="none" w:sz="0" w:space="0" w:color="auto"/>
        <w:left w:val="none" w:sz="0" w:space="0" w:color="auto"/>
        <w:bottom w:val="none" w:sz="0" w:space="0" w:color="auto"/>
        <w:right w:val="none" w:sz="0" w:space="0" w:color="auto"/>
      </w:divBdr>
    </w:div>
    <w:div w:id="93679458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32">
          <w:marLeft w:val="0"/>
          <w:marRight w:val="0"/>
          <w:marTop w:val="0"/>
          <w:marBottom w:val="0"/>
          <w:divBdr>
            <w:top w:val="none" w:sz="0" w:space="0" w:color="auto"/>
            <w:left w:val="none" w:sz="0" w:space="0" w:color="auto"/>
            <w:bottom w:val="none" w:sz="0" w:space="0" w:color="auto"/>
            <w:right w:val="none" w:sz="0" w:space="0" w:color="auto"/>
          </w:divBdr>
        </w:div>
        <w:div w:id="155607145">
          <w:marLeft w:val="0"/>
          <w:marRight w:val="0"/>
          <w:marTop w:val="0"/>
          <w:marBottom w:val="0"/>
          <w:divBdr>
            <w:top w:val="none" w:sz="0" w:space="0" w:color="auto"/>
            <w:left w:val="none" w:sz="0" w:space="0" w:color="auto"/>
            <w:bottom w:val="none" w:sz="0" w:space="0" w:color="auto"/>
            <w:right w:val="none" w:sz="0" w:space="0" w:color="auto"/>
          </w:divBdr>
        </w:div>
        <w:div w:id="1913929866">
          <w:marLeft w:val="0"/>
          <w:marRight w:val="0"/>
          <w:marTop w:val="0"/>
          <w:marBottom w:val="0"/>
          <w:divBdr>
            <w:top w:val="none" w:sz="0" w:space="0" w:color="auto"/>
            <w:left w:val="none" w:sz="0" w:space="0" w:color="auto"/>
            <w:bottom w:val="none" w:sz="0" w:space="0" w:color="auto"/>
            <w:right w:val="none" w:sz="0" w:space="0" w:color="auto"/>
          </w:divBdr>
        </w:div>
        <w:div w:id="440340686">
          <w:marLeft w:val="0"/>
          <w:marRight w:val="0"/>
          <w:marTop w:val="0"/>
          <w:marBottom w:val="0"/>
          <w:divBdr>
            <w:top w:val="none" w:sz="0" w:space="0" w:color="auto"/>
            <w:left w:val="none" w:sz="0" w:space="0" w:color="auto"/>
            <w:bottom w:val="none" w:sz="0" w:space="0" w:color="auto"/>
            <w:right w:val="none" w:sz="0" w:space="0" w:color="auto"/>
          </w:divBdr>
        </w:div>
        <w:div w:id="791175434">
          <w:marLeft w:val="0"/>
          <w:marRight w:val="0"/>
          <w:marTop w:val="0"/>
          <w:marBottom w:val="0"/>
          <w:divBdr>
            <w:top w:val="none" w:sz="0" w:space="0" w:color="auto"/>
            <w:left w:val="none" w:sz="0" w:space="0" w:color="auto"/>
            <w:bottom w:val="none" w:sz="0" w:space="0" w:color="auto"/>
            <w:right w:val="none" w:sz="0" w:space="0" w:color="auto"/>
          </w:divBdr>
        </w:div>
        <w:div w:id="62341843">
          <w:marLeft w:val="0"/>
          <w:marRight w:val="0"/>
          <w:marTop w:val="0"/>
          <w:marBottom w:val="0"/>
          <w:divBdr>
            <w:top w:val="none" w:sz="0" w:space="0" w:color="auto"/>
            <w:left w:val="none" w:sz="0" w:space="0" w:color="auto"/>
            <w:bottom w:val="none" w:sz="0" w:space="0" w:color="auto"/>
            <w:right w:val="none" w:sz="0" w:space="0" w:color="auto"/>
          </w:divBdr>
        </w:div>
        <w:div w:id="1347290594">
          <w:marLeft w:val="0"/>
          <w:marRight w:val="0"/>
          <w:marTop w:val="0"/>
          <w:marBottom w:val="0"/>
          <w:divBdr>
            <w:top w:val="none" w:sz="0" w:space="0" w:color="auto"/>
            <w:left w:val="none" w:sz="0" w:space="0" w:color="auto"/>
            <w:bottom w:val="none" w:sz="0" w:space="0" w:color="auto"/>
            <w:right w:val="none" w:sz="0" w:space="0" w:color="auto"/>
          </w:divBdr>
        </w:div>
        <w:div w:id="1012489948">
          <w:marLeft w:val="0"/>
          <w:marRight w:val="0"/>
          <w:marTop w:val="0"/>
          <w:marBottom w:val="0"/>
          <w:divBdr>
            <w:top w:val="none" w:sz="0" w:space="0" w:color="auto"/>
            <w:left w:val="none" w:sz="0" w:space="0" w:color="auto"/>
            <w:bottom w:val="none" w:sz="0" w:space="0" w:color="auto"/>
            <w:right w:val="none" w:sz="0" w:space="0" w:color="auto"/>
          </w:divBdr>
        </w:div>
        <w:div w:id="1376588924">
          <w:marLeft w:val="0"/>
          <w:marRight w:val="0"/>
          <w:marTop w:val="0"/>
          <w:marBottom w:val="0"/>
          <w:divBdr>
            <w:top w:val="none" w:sz="0" w:space="0" w:color="auto"/>
            <w:left w:val="none" w:sz="0" w:space="0" w:color="auto"/>
            <w:bottom w:val="none" w:sz="0" w:space="0" w:color="auto"/>
            <w:right w:val="none" w:sz="0" w:space="0" w:color="auto"/>
          </w:divBdr>
        </w:div>
        <w:div w:id="1261178735">
          <w:marLeft w:val="0"/>
          <w:marRight w:val="0"/>
          <w:marTop w:val="0"/>
          <w:marBottom w:val="0"/>
          <w:divBdr>
            <w:top w:val="none" w:sz="0" w:space="0" w:color="auto"/>
            <w:left w:val="none" w:sz="0" w:space="0" w:color="auto"/>
            <w:bottom w:val="none" w:sz="0" w:space="0" w:color="auto"/>
            <w:right w:val="none" w:sz="0" w:space="0" w:color="auto"/>
          </w:divBdr>
        </w:div>
        <w:div w:id="932979337">
          <w:marLeft w:val="0"/>
          <w:marRight w:val="0"/>
          <w:marTop w:val="0"/>
          <w:marBottom w:val="0"/>
          <w:divBdr>
            <w:top w:val="none" w:sz="0" w:space="0" w:color="auto"/>
            <w:left w:val="none" w:sz="0" w:space="0" w:color="auto"/>
            <w:bottom w:val="none" w:sz="0" w:space="0" w:color="auto"/>
            <w:right w:val="none" w:sz="0" w:space="0" w:color="auto"/>
          </w:divBdr>
        </w:div>
        <w:div w:id="1870871961">
          <w:marLeft w:val="0"/>
          <w:marRight w:val="0"/>
          <w:marTop w:val="0"/>
          <w:marBottom w:val="0"/>
          <w:divBdr>
            <w:top w:val="none" w:sz="0" w:space="0" w:color="auto"/>
            <w:left w:val="none" w:sz="0" w:space="0" w:color="auto"/>
            <w:bottom w:val="none" w:sz="0" w:space="0" w:color="auto"/>
            <w:right w:val="none" w:sz="0" w:space="0" w:color="auto"/>
          </w:divBdr>
        </w:div>
        <w:div w:id="1081219869">
          <w:marLeft w:val="0"/>
          <w:marRight w:val="0"/>
          <w:marTop w:val="0"/>
          <w:marBottom w:val="0"/>
          <w:divBdr>
            <w:top w:val="none" w:sz="0" w:space="0" w:color="auto"/>
            <w:left w:val="none" w:sz="0" w:space="0" w:color="auto"/>
            <w:bottom w:val="none" w:sz="0" w:space="0" w:color="auto"/>
            <w:right w:val="none" w:sz="0" w:space="0" w:color="auto"/>
          </w:divBdr>
        </w:div>
      </w:divsChild>
    </w:div>
    <w:div w:id="940141001">
      <w:bodyDiv w:val="1"/>
      <w:marLeft w:val="0"/>
      <w:marRight w:val="0"/>
      <w:marTop w:val="0"/>
      <w:marBottom w:val="0"/>
      <w:divBdr>
        <w:top w:val="none" w:sz="0" w:space="0" w:color="auto"/>
        <w:left w:val="none" w:sz="0" w:space="0" w:color="auto"/>
        <w:bottom w:val="none" w:sz="0" w:space="0" w:color="auto"/>
        <w:right w:val="none" w:sz="0" w:space="0" w:color="auto"/>
      </w:divBdr>
    </w:div>
    <w:div w:id="991956074">
      <w:bodyDiv w:val="1"/>
      <w:marLeft w:val="0"/>
      <w:marRight w:val="0"/>
      <w:marTop w:val="0"/>
      <w:marBottom w:val="0"/>
      <w:divBdr>
        <w:top w:val="none" w:sz="0" w:space="0" w:color="auto"/>
        <w:left w:val="none" w:sz="0" w:space="0" w:color="auto"/>
        <w:bottom w:val="none" w:sz="0" w:space="0" w:color="auto"/>
        <w:right w:val="none" w:sz="0" w:space="0" w:color="auto"/>
      </w:divBdr>
    </w:div>
    <w:div w:id="1017584287">
      <w:bodyDiv w:val="1"/>
      <w:marLeft w:val="0"/>
      <w:marRight w:val="0"/>
      <w:marTop w:val="0"/>
      <w:marBottom w:val="0"/>
      <w:divBdr>
        <w:top w:val="none" w:sz="0" w:space="0" w:color="auto"/>
        <w:left w:val="none" w:sz="0" w:space="0" w:color="auto"/>
        <w:bottom w:val="none" w:sz="0" w:space="0" w:color="auto"/>
        <w:right w:val="none" w:sz="0" w:space="0" w:color="auto"/>
      </w:divBdr>
    </w:div>
    <w:div w:id="1057581820">
      <w:bodyDiv w:val="1"/>
      <w:marLeft w:val="0"/>
      <w:marRight w:val="0"/>
      <w:marTop w:val="0"/>
      <w:marBottom w:val="0"/>
      <w:divBdr>
        <w:top w:val="none" w:sz="0" w:space="0" w:color="auto"/>
        <w:left w:val="none" w:sz="0" w:space="0" w:color="auto"/>
        <w:bottom w:val="none" w:sz="0" w:space="0" w:color="auto"/>
        <w:right w:val="none" w:sz="0" w:space="0" w:color="auto"/>
      </w:divBdr>
    </w:div>
    <w:div w:id="1093431097">
      <w:bodyDiv w:val="1"/>
      <w:marLeft w:val="0"/>
      <w:marRight w:val="0"/>
      <w:marTop w:val="0"/>
      <w:marBottom w:val="0"/>
      <w:divBdr>
        <w:top w:val="none" w:sz="0" w:space="0" w:color="auto"/>
        <w:left w:val="none" w:sz="0" w:space="0" w:color="auto"/>
        <w:bottom w:val="none" w:sz="0" w:space="0" w:color="auto"/>
        <w:right w:val="none" w:sz="0" w:space="0" w:color="auto"/>
      </w:divBdr>
    </w:div>
    <w:div w:id="1106849501">
      <w:bodyDiv w:val="1"/>
      <w:marLeft w:val="0"/>
      <w:marRight w:val="0"/>
      <w:marTop w:val="0"/>
      <w:marBottom w:val="0"/>
      <w:divBdr>
        <w:top w:val="none" w:sz="0" w:space="0" w:color="auto"/>
        <w:left w:val="none" w:sz="0" w:space="0" w:color="auto"/>
        <w:bottom w:val="none" w:sz="0" w:space="0" w:color="auto"/>
        <w:right w:val="none" w:sz="0" w:space="0" w:color="auto"/>
      </w:divBdr>
    </w:div>
    <w:div w:id="1160195127">
      <w:bodyDiv w:val="1"/>
      <w:marLeft w:val="0"/>
      <w:marRight w:val="0"/>
      <w:marTop w:val="0"/>
      <w:marBottom w:val="0"/>
      <w:divBdr>
        <w:top w:val="none" w:sz="0" w:space="0" w:color="auto"/>
        <w:left w:val="none" w:sz="0" w:space="0" w:color="auto"/>
        <w:bottom w:val="none" w:sz="0" w:space="0" w:color="auto"/>
        <w:right w:val="none" w:sz="0" w:space="0" w:color="auto"/>
      </w:divBdr>
    </w:div>
    <w:div w:id="1183933369">
      <w:bodyDiv w:val="1"/>
      <w:marLeft w:val="0"/>
      <w:marRight w:val="0"/>
      <w:marTop w:val="0"/>
      <w:marBottom w:val="0"/>
      <w:divBdr>
        <w:top w:val="none" w:sz="0" w:space="0" w:color="auto"/>
        <w:left w:val="none" w:sz="0" w:space="0" w:color="auto"/>
        <w:bottom w:val="none" w:sz="0" w:space="0" w:color="auto"/>
        <w:right w:val="none" w:sz="0" w:space="0" w:color="auto"/>
      </w:divBdr>
      <w:divsChild>
        <w:div w:id="113140434">
          <w:marLeft w:val="-100"/>
          <w:marRight w:val="0"/>
          <w:marTop w:val="0"/>
          <w:marBottom w:val="0"/>
          <w:divBdr>
            <w:top w:val="none" w:sz="0" w:space="0" w:color="auto"/>
            <w:left w:val="none" w:sz="0" w:space="0" w:color="auto"/>
            <w:bottom w:val="none" w:sz="0" w:space="0" w:color="auto"/>
            <w:right w:val="none" w:sz="0" w:space="0" w:color="auto"/>
          </w:divBdr>
        </w:div>
      </w:divsChild>
    </w:div>
    <w:div w:id="1314681391">
      <w:bodyDiv w:val="1"/>
      <w:marLeft w:val="0"/>
      <w:marRight w:val="0"/>
      <w:marTop w:val="0"/>
      <w:marBottom w:val="0"/>
      <w:divBdr>
        <w:top w:val="none" w:sz="0" w:space="0" w:color="auto"/>
        <w:left w:val="none" w:sz="0" w:space="0" w:color="auto"/>
        <w:bottom w:val="none" w:sz="0" w:space="0" w:color="auto"/>
        <w:right w:val="none" w:sz="0" w:space="0" w:color="auto"/>
      </w:divBdr>
    </w:div>
    <w:div w:id="1403524431">
      <w:bodyDiv w:val="1"/>
      <w:marLeft w:val="0"/>
      <w:marRight w:val="0"/>
      <w:marTop w:val="0"/>
      <w:marBottom w:val="0"/>
      <w:divBdr>
        <w:top w:val="none" w:sz="0" w:space="0" w:color="auto"/>
        <w:left w:val="none" w:sz="0" w:space="0" w:color="auto"/>
        <w:bottom w:val="none" w:sz="0" w:space="0" w:color="auto"/>
        <w:right w:val="none" w:sz="0" w:space="0" w:color="auto"/>
      </w:divBdr>
    </w:div>
    <w:div w:id="1432816452">
      <w:bodyDiv w:val="1"/>
      <w:marLeft w:val="0"/>
      <w:marRight w:val="0"/>
      <w:marTop w:val="0"/>
      <w:marBottom w:val="0"/>
      <w:divBdr>
        <w:top w:val="none" w:sz="0" w:space="0" w:color="auto"/>
        <w:left w:val="none" w:sz="0" w:space="0" w:color="auto"/>
        <w:bottom w:val="none" w:sz="0" w:space="0" w:color="auto"/>
        <w:right w:val="none" w:sz="0" w:space="0" w:color="auto"/>
      </w:divBdr>
    </w:div>
    <w:div w:id="1495294712">
      <w:bodyDiv w:val="1"/>
      <w:marLeft w:val="0"/>
      <w:marRight w:val="0"/>
      <w:marTop w:val="0"/>
      <w:marBottom w:val="0"/>
      <w:divBdr>
        <w:top w:val="none" w:sz="0" w:space="0" w:color="auto"/>
        <w:left w:val="none" w:sz="0" w:space="0" w:color="auto"/>
        <w:bottom w:val="none" w:sz="0" w:space="0" w:color="auto"/>
        <w:right w:val="none" w:sz="0" w:space="0" w:color="auto"/>
      </w:divBdr>
    </w:div>
    <w:div w:id="1571311333">
      <w:bodyDiv w:val="1"/>
      <w:marLeft w:val="0"/>
      <w:marRight w:val="0"/>
      <w:marTop w:val="0"/>
      <w:marBottom w:val="0"/>
      <w:divBdr>
        <w:top w:val="none" w:sz="0" w:space="0" w:color="auto"/>
        <w:left w:val="none" w:sz="0" w:space="0" w:color="auto"/>
        <w:bottom w:val="none" w:sz="0" w:space="0" w:color="auto"/>
        <w:right w:val="none" w:sz="0" w:space="0" w:color="auto"/>
      </w:divBdr>
    </w:div>
    <w:div w:id="1682662523">
      <w:bodyDiv w:val="1"/>
      <w:marLeft w:val="0"/>
      <w:marRight w:val="0"/>
      <w:marTop w:val="0"/>
      <w:marBottom w:val="0"/>
      <w:divBdr>
        <w:top w:val="none" w:sz="0" w:space="0" w:color="auto"/>
        <w:left w:val="none" w:sz="0" w:space="0" w:color="auto"/>
        <w:bottom w:val="none" w:sz="0" w:space="0" w:color="auto"/>
        <w:right w:val="none" w:sz="0" w:space="0" w:color="auto"/>
      </w:divBdr>
    </w:div>
    <w:div w:id="1689867922">
      <w:bodyDiv w:val="1"/>
      <w:marLeft w:val="0"/>
      <w:marRight w:val="0"/>
      <w:marTop w:val="0"/>
      <w:marBottom w:val="0"/>
      <w:divBdr>
        <w:top w:val="none" w:sz="0" w:space="0" w:color="auto"/>
        <w:left w:val="none" w:sz="0" w:space="0" w:color="auto"/>
        <w:bottom w:val="none" w:sz="0" w:space="0" w:color="auto"/>
        <w:right w:val="none" w:sz="0" w:space="0" w:color="auto"/>
      </w:divBdr>
    </w:div>
    <w:div w:id="1696035736">
      <w:bodyDiv w:val="1"/>
      <w:marLeft w:val="0"/>
      <w:marRight w:val="0"/>
      <w:marTop w:val="0"/>
      <w:marBottom w:val="0"/>
      <w:divBdr>
        <w:top w:val="none" w:sz="0" w:space="0" w:color="auto"/>
        <w:left w:val="none" w:sz="0" w:space="0" w:color="auto"/>
        <w:bottom w:val="none" w:sz="0" w:space="0" w:color="auto"/>
        <w:right w:val="none" w:sz="0" w:space="0" w:color="auto"/>
      </w:divBdr>
    </w:div>
    <w:div w:id="1722829843">
      <w:bodyDiv w:val="1"/>
      <w:marLeft w:val="0"/>
      <w:marRight w:val="0"/>
      <w:marTop w:val="0"/>
      <w:marBottom w:val="0"/>
      <w:divBdr>
        <w:top w:val="none" w:sz="0" w:space="0" w:color="auto"/>
        <w:left w:val="none" w:sz="0" w:space="0" w:color="auto"/>
        <w:bottom w:val="none" w:sz="0" w:space="0" w:color="auto"/>
        <w:right w:val="none" w:sz="0" w:space="0" w:color="auto"/>
      </w:divBdr>
    </w:div>
    <w:div w:id="1831867628">
      <w:bodyDiv w:val="1"/>
      <w:marLeft w:val="0"/>
      <w:marRight w:val="0"/>
      <w:marTop w:val="0"/>
      <w:marBottom w:val="0"/>
      <w:divBdr>
        <w:top w:val="none" w:sz="0" w:space="0" w:color="auto"/>
        <w:left w:val="none" w:sz="0" w:space="0" w:color="auto"/>
        <w:bottom w:val="none" w:sz="0" w:space="0" w:color="auto"/>
        <w:right w:val="none" w:sz="0" w:space="0" w:color="auto"/>
      </w:divBdr>
    </w:div>
    <w:div w:id="1906797347">
      <w:bodyDiv w:val="1"/>
      <w:marLeft w:val="0"/>
      <w:marRight w:val="0"/>
      <w:marTop w:val="0"/>
      <w:marBottom w:val="0"/>
      <w:divBdr>
        <w:top w:val="none" w:sz="0" w:space="0" w:color="auto"/>
        <w:left w:val="none" w:sz="0" w:space="0" w:color="auto"/>
        <w:bottom w:val="none" w:sz="0" w:space="0" w:color="auto"/>
        <w:right w:val="none" w:sz="0" w:space="0" w:color="auto"/>
      </w:divBdr>
    </w:div>
    <w:div w:id="1939170633">
      <w:bodyDiv w:val="1"/>
      <w:marLeft w:val="0"/>
      <w:marRight w:val="0"/>
      <w:marTop w:val="0"/>
      <w:marBottom w:val="0"/>
      <w:divBdr>
        <w:top w:val="none" w:sz="0" w:space="0" w:color="auto"/>
        <w:left w:val="none" w:sz="0" w:space="0" w:color="auto"/>
        <w:bottom w:val="none" w:sz="0" w:space="0" w:color="auto"/>
        <w:right w:val="none" w:sz="0" w:space="0" w:color="auto"/>
      </w:divBdr>
    </w:div>
    <w:div w:id="1973054174">
      <w:bodyDiv w:val="1"/>
      <w:marLeft w:val="0"/>
      <w:marRight w:val="0"/>
      <w:marTop w:val="0"/>
      <w:marBottom w:val="0"/>
      <w:divBdr>
        <w:top w:val="none" w:sz="0" w:space="0" w:color="auto"/>
        <w:left w:val="none" w:sz="0" w:space="0" w:color="auto"/>
        <w:bottom w:val="none" w:sz="0" w:space="0" w:color="auto"/>
        <w:right w:val="none" w:sz="0" w:space="0" w:color="auto"/>
      </w:divBdr>
    </w:div>
    <w:div w:id="2021540336">
      <w:bodyDiv w:val="1"/>
      <w:marLeft w:val="0"/>
      <w:marRight w:val="0"/>
      <w:marTop w:val="0"/>
      <w:marBottom w:val="0"/>
      <w:divBdr>
        <w:top w:val="none" w:sz="0" w:space="0" w:color="auto"/>
        <w:left w:val="none" w:sz="0" w:space="0" w:color="auto"/>
        <w:bottom w:val="none" w:sz="0" w:space="0" w:color="auto"/>
        <w:right w:val="none" w:sz="0" w:space="0" w:color="auto"/>
      </w:divBdr>
    </w:div>
    <w:div w:id="2031295902">
      <w:bodyDiv w:val="1"/>
      <w:marLeft w:val="0"/>
      <w:marRight w:val="0"/>
      <w:marTop w:val="0"/>
      <w:marBottom w:val="0"/>
      <w:divBdr>
        <w:top w:val="none" w:sz="0" w:space="0" w:color="auto"/>
        <w:left w:val="none" w:sz="0" w:space="0" w:color="auto"/>
        <w:bottom w:val="none" w:sz="0" w:space="0" w:color="auto"/>
        <w:right w:val="none" w:sz="0" w:space="0" w:color="auto"/>
      </w:divBdr>
    </w:div>
    <w:div w:id="211590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netinternational.org/membershi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T\OneDrive%20-%20Koninklijk%20Instituut%20voor%20de%20Tropen\Custom%20Office%20Templates\Long%20%20Report.dotx" TargetMode="External"/></Relationships>
</file>

<file path=word/theme/theme1.xml><?xml version="1.0" encoding="utf-8"?>
<a:theme xmlns:a="http://schemas.openxmlformats.org/drawingml/2006/main" name="Office Theme">
  <a:themeElements>
    <a:clrScheme name="SNI_3">
      <a:dk1>
        <a:srgbClr val="A10869"/>
      </a:dk1>
      <a:lt1>
        <a:srgbClr val="FFFFFF"/>
      </a:lt1>
      <a:dk2>
        <a:srgbClr val="A10869"/>
      </a:dk2>
      <a:lt2>
        <a:srgbClr val="FEFFFE"/>
      </a:lt2>
      <a:accent1>
        <a:srgbClr val="FFC001"/>
      </a:accent1>
      <a:accent2>
        <a:srgbClr val="A10869"/>
      </a:accent2>
      <a:accent3>
        <a:srgbClr val="EF48A1"/>
      </a:accent3>
      <a:accent4>
        <a:srgbClr val="50BFCA"/>
      </a:accent4>
      <a:accent5>
        <a:srgbClr val="1A5378"/>
      </a:accent5>
      <a:accent6>
        <a:srgbClr val="15425F"/>
      </a:accent6>
      <a:hlink>
        <a:srgbClr val="A2096A"/>
      </a:hlink>
      <a:folHlink>
        <a:srgbClr val="97979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cacd450225b4cad9b540ac447322a5a xmlns="ae3613a1-278c-43f5-8556-e75d37fe82f1" xsi:nil="true"/>
    <TaxCatchAll xmlns="a110dc4f-40bb-407a-9b53-6ca31b8ea68c"/>
    <h33db9789afa4d78833e977b7fe54ea2 xmlns="ae3613a1-278c-43f5-8556-e75d37fe82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A105A79797240A199A9FF7650A258" ma:contentTypeVersion="4" ma:contentTypeDescription="Create a new document." ma:contentTypeScope="" ma:versionID="ea2c82e5a11cb8f56d8f75fa78b76eb1">
  <xsd:schema xmlns:xsd="http://www.w3.org/2001/XMLSchema" xmlns:xs="http://www.w3.org/2001/XMLSchema" xmlns:p="http://schemas.microsoft.com/office/2006/metadata/properties" xmlns:ns2="a110dc4f-40bb-407a-9b53-6ca31b8ea68c" xmlns:ns3="ae3613a1-278c-43f5-8556-e75d37fe82f1" targetNamespace="http://schemas.microsoft.com/office/2006/metadata/properties" ma:root="true" ma:fieldsID="5cbe6f40e0346d8c6f905ac7262e4cc4" ns2:_="" ns3:_="">
    <xsd:import namespace="a110dc4f-40bb-407a-9b53-6ca31b8ea68c"/>
    <xsd:import namespace="ae3613a1-278c-43f5-8556-e75d37fe82f1"/>
    <xsd:element name="properties">
      <xsd:complexType>
        <xsd:sequence>
          <xsd:element name="documentManagement">
            <xsd:complexType>
              <xsd:all>
                <xsd:element ref="ns2:TaxCatchAll" minOccurs="0"/>
                <xsd:element ref="ns2:TaxCatchAllLabel" minOccurs="0"/>
                <xsd:element ref="ns3:kcacd450225b4cad9b540ac447322a5a" minOccurs="0"/>
                <xsd:element ref="ns3:h33db9789afa4d78833e977b7fe54ea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dc4f-40bb-407a-9b53-6ca31b8ea6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8eb627e-b73e-4048-aa89-fa7f1d257cf5}" ma:internalName="TaxCatchAll" ma:showField="CatchAllData" ma:web="fc09715c-b28f-4318-a9f2-45eb034de3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8eb627e-b73e-4048-aa89-fa7f1d257cf5}" ma:internalName="TaxCatchAllLabel" ma:readOnly="true" ma:showField="CatchAllDataLabel" ma:web="fc09715c-b28f-4318-a9f2-45eb034de3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613a1-278c-43f5-8556-e75d37fe82f1" elementFormDefault="qualified">
    <xsd:import namespace="http://schemas.microsoft.com/office/2006/documentManagement/types"/>
    <xsd:import namespace="http://schemas.microsoft.com/office/infopath/2007/PartnerControls"/>
    <xsd:element name="kcacd450225b4cad9b540ac447322a5a" ma:index="10" nillable="true" ma:displayName="pmp_documentstatus_1" ma:hidden="true" ma:internalName="kcacd450225b4cad9b540ac447322a5a">
      <xsd:simpleType>
        <xsd:restriction base="dms:Note"/>
      </xsd:simpleType>
    </xsd:element>
    <xsd:element name="h33db9789afa4d78833e977b7fe54ea2" ma:index="11" nillable="true" ma:displayName="pmp_documenttype_1" ma:hidden="true" ma:internalName="h33db9789afa4d78833e977b7fe54ea2">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5A4A2-ACD2-41B1-9AA1-3B8921776160}">
  <ds:schemaRefs>
    <ds:schemaRef ds:uri="http://schemas.microsoft.com/office/2006/metadata/properties"/>
    <ds:schemaRef ds:uri="http://schemas.microsoft.com/office/infopath/2007/PartnerControls"/>
    <ds:schemaRef ds:uri="ae3613a1-278c-43f5-8556-e75d37fe82f1"/>
    <ds:schemaRef ds:uri="a110dc4f-40bb-407a-9b53-6ca31b8ea68c"/>
  </ds:schemaRefs>
</ds:datastoreItem>
</file>

<file path=customXml/itemProps2.xml><?xml version="1.0" encoding="utf-8"?>
<ds:datastoreItem xmlns:ds="http://schemas.openxmlformats.org/officeDocument/2006/customXml" ds:itemID="{404B03EB-6275-45B7-9EC7-A48C68BF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dc4f-40bb-407a-9b53-6ca31b8ea68c"/>
    <ds:schemaRef ds:uri="ae3613a1-278c-43f5-8556-e75d37fe8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2CD70-679C-4EB8-A1C3-5CD893B466F9}">
  <ds:schemaRefs>
    <ds:schemaRef ds:uri="http://schemas.openxmlformats.org/officeDocument/2006/bibliography"/>
  </ds:schemaRefs>
</ds:datastoreItem>
</file>

<file path=customXml/itemProps4.xml><?xml version="1.0" encoding="utf-8"?>
<ds:datastoreItem xmlns:ds="http://schemas.openxmlformats.org/officeDocument/2006/customXml" ds:itemID="{58D15079-1452-457E-BF7E-A0466E7E6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  Report</Template>
  <TotalTime>1</TotalTime>
  <Pages>7</Pages>
  <Words>2999</Words>
  <Characters>17095</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Tuijl, Charlotte van</dc:creator>
  <cp:keywords/>
  <dc:description/>
  <cp:lastModifiedBy>Dionella Veniz</cp:lastModifiedBy>
  <cp:revision>3</cp:revision>
  <cp:lastPrinted>2018-12-05T16:30:00Z</cp:lastPrinted>
  <dcterms:created xsi:type="dcterms:W3CDTF">2022-09-26T01:20:00Z</dcterms:created>
  <dcterms:modified xsi:type="dcterms:W3CDTF">2022-09-26T01:21:00Z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0x01010056DA105A79797240A199A9FF7650A258</vt:lpwstr>
  </property>
  <property fmtid="{D5CDD505-2E9C-101B-9397-08002B2CF9AE}" pid="3" name="pmp_documenttype">
    <vt:lpwstr/>
  </property>
  <property fmtid="{D5CDD505-2E9C-101B-9397-08002B2CF9AE}" pid="4" name="pmp_documentstatus">
    <vt:lpwstr/>
  </property>
</Properties>
</file>